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58D9" w14:textId="19D9C190" w:rsidR="27072EA2" w:rsidRDefault="27072EA2" w:rsidP="6BCF37FA">
      <w:pPr>
        <w:jc w:val="center"/>
        <w:rPr>
          <w:rFonts w:ascii="Times New Roman" w:hAnsi="Times New Roman" w:cs="Times New Roman"/>
          <w:b/>
          <w:bCs/>
        </w:rPr>
      </w:pPr>
      <w:r w:rsidRPr="6BCF37FA">
        <w:rPr>
          <w:rFonts w:ascii="Times New Roman" w:hAnsi="Times New Roman" w:cs="Times New Roman"/>
          <w:b/>
          <w:bCs/>
        </w:rPr>
        <w:t>Honors College Syllabus Template (Fall 202</w:t>
      </w:r>
      <w:r w:rsidR="007C7059">
        <w:rPr>
          <w:rFonts w:ascii="Times New Roman" w:hAnsi="Times New Roman" w:cs="Times New Roman"/>
          <w:b/>
          <w:bCs/>
        </w:rPr>
        <w:t>4</w:t>
      </w:r>
      <w:r w:rsidRPr="6BCF37FA">
        <w:rPr>
          <w:rFonts w:ascii="Times New Roman" w:hAnsi="Times New Roman" w:cs="Times New Roman"/>
          <w:b/>
          <w:bCs/>
        </w:rPr>
        <w:t>)</w:t>
      </w:r>
    </w:p>
    <w:p w14:paraId="09D29263" w14:textId="1C44B886" w:rsidR="6BCF37FA" w:rsidRDefault="6BCF37FA" w:rsidP="6BCF37FA">
      <w:pPr>
        <w:rPr>
          <w:rFonts w:ascii="Times New Roman" w:hAnsi="Times New Roman" w:cs="Times New Roman"/>
          <w:b/>
          <w:bCs/>
        </w:rPr>
      </w:pPr>
    </w:p>
    <w:p w14:paraId="09A8DA67" w14:textId="4E6B311D" w:rsidR="6BCF37FA" w:rsidRDefault="6BCF37FA" w:rsidP="6BCF37FA">
      <w:pPr>
        <w:rPr>
          <w:rFonts w:ascii="Times New Roman" w:hAnsi="Times New Roman" w:cs="Times New Roman"/>
          <w:b/>
          <w:bCs/>
        </w:rPr>
      </w:pPr>
    </w:p>
    <w:p w14:paraId="6A3675FB" w14:textId="230AD30D" w:rsidR="29176684" w:rsidRDefault="29176684" w:rsidP="6BCF37FA">
      <w:pPr>
        <w:rPr>
          <w:rFonts w:ascii="Times New Roman" w:hAnsi="Times New Roman" w:cs="Times New Roman"/>
          <w:highlight w:val="yellow"/>
        </w:rPr>
      </w:pPr>
      <w:r w:rsidRPr="6BCF37FA">
        <w:rPr>
          <w:rFonts w:ascii="Times New Roman" w:hAnsi="Times New Roman" w:cs="Times New Roman"/>
          <w:b/>
          <w:bCs/>
          <w:u w:val="single"/>
        </w:rPr>
        <w:t xml:space="preserve">General </w:t>
      </w:r>
      <w:proofErr w:type="gramStart"/>
      <w:r w:rsidRPr="6BCF37FA">
        <w:rPr>
          <w:rFonts w:ascii="Times New Roman" w:hAnsi="Times New Roman" w:cs="Times New Roman"/>
          <w:b/>
          <w:bCs/>
          <w:u w:val="single"/>
        </w:rPr>
        <w:t>Guidelines</w:t>
      </w:r>
      <w:r w:rsidRPr="6BCF37FA">
        <w:rPr>
          <w:rFonts w:ascii="Times New Roman" w:hAnsi="Times New Roman" w:cs="Times New Roman"/>
        </w:rPr>
        <w:t xml:space="preserve"> </w:t>
      </w:r>
      <w:r w:rsidR="78F59FD3" w:rsidRPr="6BCF37FA">
        <w:rPr>
          <w:rFonts w:ascii="Times New Roman" w:hAnsi="Times New Roman" w:cs="Times New Roman"/>
        </w:rPr>
        <w:t xml:space="preserve"> </w:t>
      </w:r>
      <w:r w:rsidR="3FCF4E62" w:rsidRPr="6BCF37FA">
        <w:rPr>
          <w:rFonts w:ascii="Times New Roman" w:hAnsi="Times New Roman" w:cs="Times New Roman"/>
          <w:highlight w:val="yellow"/>
        </w:rPr>
        <w:t>As</w:t>
      </w:r>
      <w:proofErr w:type="gramEnd"/>
      <w:r w:rsidR="3FCF4E62" w:rsidRPr="6BCF37FA">
        <w:rPr>
          <w:rFonts w:ascii="Times New Roman" w:hAnsi="Times New Roman" w:cs="Times New Roman"/>
          <w:highlight w:val="yellow"/>
        </w:rPr>
        <w:t xml:space="preserve"> a general rule, Honors College courses should </w:t>
      </w:r>
      <w:r w:rsidR="3FCF4E62" w:rsidRPr="6BCF37FA">
        <w:rPr>
          <w:rFonts w:ascii="Times New Roman" w:hAnsi="Times New Roman" w:cs="Times New Roman"/>
          <w:highlight w:val="yellow"/>
          <w:u w:val="single"/>
        </w:rPr>
        <w:t>not</w:t>
      </w:r>
      <w:r w:rsidR="3FCF4E62" w:rsidRPr="6BCF37FA">
        <w:rPr>
          <w:rFonts w:ascii="Times New Roman" w:hAnsi="Times New Roman" w:cs="Times New Roman"/>
          <w:highlight w:val="yellow"/>
        </w:rPr>
        <w:t xml:space="preserve"> be carbon copies or minor revisions of regular, department offerings. </w:t>
      </w:r>
      <w:r w:rsidR="00A24A4E">
        <w:rPr>
          <w:rFonts w:ascii="Times New Roman" w:hAnsi="Times New Roman" w:cs="Times New Roman"/>
          <w:highlight w:val="yellow"/>
        </w:rPr>
        <w:t xml:space="preserve"> </w:t>
      </w:r>
      <w:r w:rsidR="3FCF4E62" w:rsidRPr="6BCF37FA">
        <w:rPr>
          <w:rFonts w:ascii="Times New Roman" w:hAnsi="Times New Roman" w:cs="Times New Roman"/>
          <w:highlight w:val="yellow"/>
        </w:rPr>
        <w:t>W</w:t>
      </w:r>
      <w:r w:rsidR="46787221" w:rsidRPr="6BCF37FA">
        <w:rPr>
          <w:rFonts w:ascii="Times New Roman" w:hAnsi="Times New Roman" w:cs="Times New Roman"/>
          <w:highlight w:val="yellow"/>
        </w:rPr>
        <w:t xml:space="preserve">e encourage faculty to develop courses that are </w:t>
      </w:r>
      <w:r w:rsidR="44DCA1C0" w:rsidRPr="6BCF37FA">
        <w:rPr>
          <w:rFonts w:ascii="Times New Roman" w:hAnsi="Times New Roman" w:cs="Times New Roman"/>
          <w:highlight w:val="yellow"/>
        </w:rPr>
        <w:t>broadly interdisciplinary</w:t>
      </w:r>
      <w:r w:rsidR="611012C7" w:rsidRPr="6BCF37FA">
        <w:rPr>
          <w:rFonts w:ascii="Times New Roman" w:hAnsi="Times New Roman" w:cs="Times New Roman"/>
          <w:highlight w:val="yellow"/>
        </w:rPr>
        <w:t xml:space="preserve"> (esp. HONR 370 courses), since our students come from many different major</w:t>
      </w:r>
      <w:r w:rsidR="62ABE328" w:rsidRPr="6BCF37FA">
        <w:rPr>
          <w:rFonts w:ascii="Times New Roman" w:hAnsi="Times New Roman" w:cs="Times New Roman"/>
          <w:highlight w:val="yellow"/>
        </w:rPr>
        <w:t>s</w:t>
      </w:r>
      <w:r w:rsidR="611012C7" w:rsidRPr="6BCF37FA">
        <w:rPr>
          <w:rFonts w:ascii="Times New Roman" w:hAnsi="Times New Roman" w:cs="Times New Roman"/>
          <w:highlight w:val="yellow"/>
        </w:rPr>
        <w:t xml:space="preserve"> across campus</w:t>
      </w:r>
      <w:r w:rsidR="44DCA1C0" w:rsidRPr="6BCF37FA">
        <w:rPr>
          <w:rFonts w:ascii="Times New Roman" w:hAnsi="Times New Roman" w:cs="Times New Roman"/>
          <w:highlight w:val="yellow"/>
        </w:rPr>
        <w:t>.</w:t>
      </w:r>
      <w:r w:rsidR="61564278" w:rsidRPr="6BCF37FA">
        <w:rPr>
          <w:rFonts w:ascii="Times New Roman" w:hAnsi="Times New Roman" w:cs="Times New Roman"/>
          <w:highlight w:val="yellow"/>
        </w:rPr>
        <w:t xml:space="preserve"> </w:t>
      </w:r>
      <w:r w:rsidR="00A24A4E">
        <w:rPr>
          <w:rFonts w:ascii="Times New Roman" w:hAnsi="Times New Roman" w:cs="Times New Roman"/>
          <w:highlight w:val="yellow"/>
        </w:rPr>
        <w:t xml:space="preserve"> </w:t>
      </w:r>
      <w:r w:rsidR="0AAF8185" w:rsidRPr="6BCF37FA">
        <w:rPr>
          <w:rFonts w:ascii="Times New Roman" w:hAnsi="Times New Roman" w:cs="Times New Roman"/>
          <w:highlight w:val="yellow"/>
        </w:rPr>
        <w:t>In addition</w:t>
      </w:r>
      <w:r w:rsidR="5435D76F" w:rsidRPr="6BCF37FA">
        <w:rPr>
          <w:rFonts w:ascii="Times New Roman" w:hAnsi="Times New Roman" w:cs="Times New Roman"/>
          <w:highlight w:val="yellow"/>
        </w:rPr>
        <w:t xml:space="preserve">, </w:t>
      </w:r>
      <w:r w:rsidR="6447B389" w:rsidRPr="6BCF37FA">
        <w:rPr>
          <w:rFonts w:ascii="Times New Roman" w:hAnsi="Times New Roman" w:cs="Times New Roman"/>
          <w:highlight w:val="yellow"/>
        </w:rPr>
        <w:t>w</w:t>
      </w:r>
      <w:r w:rsidR="61564278" w:rsidRPr="6BCF37FA">
        <w:rPr>
          <w:rFonts w:ascii="Times New Roman" w:hAnsi="Times New Roman" w:cs="Times New Roman"/>
          <w:highlight w:val="yellow"/>
        </w:rPr>
        <w:t xml:space="preserve">e encourage </w:t>
      </w:r>
      <w:r w:rsidR="026B8889" w:rsidRPr="6BCF37FA">
        <w:rPr>
          <w:rFonts w:ascii="Times New Roman" w:hAnsi="Times New Roman" w:cs="Times New Roman"/>
          <w:highlight w:val="yellow"/>
        </w:rPr>
        <w:t>faculty</w:t>
      </w:r>
      <w:r w:rsidR="195B9264" w:rsidRPr="6BCF37FA">
        <w:rPr>
          <w:rFonts w:ascii="Times New Roman" w:hAnsi="Times New Roman" w:cs="Times New Roman"/>
          <w:highlight w:val="yellow"/>
        </w:rPr>
        <w:t xml:space="preserve"> </w:t>
      </w:r>
      <w:r w:rsidR="40A8B511" w:rsidRPr="6BCF37FA">
        <w:rPr>
          <w:rFonts w:ascii="Times New Roman" w:hAnsi="Times New Roman" w:cs="Times New Roman"/>
          <w:highlight w:val="yellow"/>
        </w:rPr>
        <w:t xml:space="preserve">to </w:t>
      </w:r>
      <w:r w:rsidR="2941FB8E" w:rsidRPr="6BCF37FA">
        <w:rPr>
          <w:rFonts w:ascii="Times New Roman" w:hAnsi="Times New Roman" w:cs="Times New Roman"/>
          <w:highlight w:val="yellow"/>
        </w:rPr>
        <w:t xml:space="preserve">think outside the box and </w:t>
      </w:r>
      <w:r w:rsidR="46256789" w:rsidRPr="6BCF37FA">
        <w:rPr>
          <w:rFonts w:ascii="Times New Roman" w:hAnsi="Times New Roman" w:cs="Times New Roman"/>
          <w:highlight w:val="yellow"/>
        </w:rPr>
        <w:t xml:space="preserve">develop courses that challenge Honors students in </w:t>
      </w:r>
      <w:r w:rsidR="65E43493" w:rsidRPr="6BCF37FA">
        <w:rPr>
          <w:rFonts w:ascii="Times New Roman" w:hAnsi="Times New Roman" w:cs="Times New Roman"/>
          <w:highlight w:val="yellow"/>
        </w:rPr>
        <w:t xml:space="preserve">unique and </w:t>
      </w:r>
      <w:r w:rsidR="46256789" w:rsidRPr="6BCF37FA">
        <w:rPr>
          <w:rFonts w:ascii="Times New Roman" w:hAnsi="Times New Roman" w:cs="Times New Roman"/>
          <w:highlight w:val="yellow"/>
        </w:rPr>
        <w:t>creative ways.</w:t>
      </w:r>
    </w:p>
    <w:p w14:paraId="07936091" w14:textId="2F326283" w:rsidR="29176684" w:rsidRDefault="29176684" w:rsidP="6BCF37FA">
      <w:pPr>
        <w:rPr>
          <w:rFonts w:ascii="Times New Roman" w:hAnsi="Times New Roman" w:cs="Times New Roman"/>
          <w:b/>
          <w:bCs/>
        </w:rPr>
      </w:pPr>
      <w:r w:rsidRPr="6BCF37FA">
        <w:rPr>
          <w:rFonts w:ascii="Times New Roman" w:hAnsi="Times New Roman" w:cs="Times New Roman"/>
          <w:b/>
          <w:bCs/>
        </w:rPr>
        <w:t xml:space="preserve"> </w:t>
      </w:r>
    </w:p>
    <w:p w14:paraId="6C512636" w14:textId="43B8B42C" w:rsidR="00401259" w:rsidRDefault="00357C9C" w:rsidP="6BCF37FA">
      <w:pPr>
        <w:rPr>
          <w:rFonts w:ascii="Times New Roman" w:hAnsi="Times New Roman" w:cs="Times New Roman"/>
        </w:rPr>
      </w:pPr>
      <w:r w:rsidRPr="6BCF37FA">
        <w:rPr>
          <w:rFonts w:ascii="Times New Roman" w:hAnsi="Times New Roman" w:cs="Times New Roman"/>
          <w:b/>
          <w:bCs/>
          <w:u w:val="single"/>
        </w:rPr>
        <w:t xml:space="preserve">Instructor &amp; Course </w:t>
      </w:r>
      <w:proofErr w:type="gramStart"/>
      <w:r w:rsidRPr="6BCF37FA">
        <w:rPr>
          <w:rFonts w:ascii="Times New Roman" w:hAnsi="Times New Roman" w:cs="Times New Roman"/>
          <w:b/>
          <w:bCs/>
          <w:u w:val="single"/>
        </w:rPr>
        <w:t>Information</w:t>
      </w:r>
      <w:r w:rsidRPr="6BCF37FA">
        <w:rPr>
          <w:rFonts w:ascii="Times New Roman" w:hAnsi="Times New Roman" w:cs="Times New Roman"/>
        </w:rPr>
        <w:t xml:space="preserve"> </w:t>
      </w:r>
      <w:r w:rsidR="00635435" w:rsidRPr="6BCF37FA">
        <w:rPr>
          <w:rFonts w:ascii="Times New Roman" w:hAnsi="Times New Roman" w:cs="Times New Roman"/>
        </w:rPr>
        <w:t xml:space="preserve"> </w:t>
      </w:r>
      <w:r w:rsidR="00B96518" w:rsidRPr="00906F14">
        <w:rPr>
          <w:rFonts w:ascii="Times New Roman" w:hAnsi="Times New Roman" w:cs="Times New Roman"/>
          <w:highlight w:val="yellow"/>
        </w:rPr>
        <w:t>If</w:t>
      </w:r>
      <w:proofErr w:type="gramEnd"/>
      <w:r w:rsidR="00B96518" w:rsidRPr="00906F14">
        <w:rPr>
          <w:rFonts w:ascii="Times New Roman" w:hAnsi="Times New Roman" w:cs="Times New Roman"/>
          <w:highlight w:val="yellow"/>
        </w:rPr>
        <w:t xml:space="preserve"> you are submitting a syllabus for a new topics course (HONR 370), please include </w:t>
      </w:r>
      <w:r w:rsidR="00906F14" w:rsidRPr="00906F14">
        <w:rPr>
          <w:rFonts w:ascii="Times New Roman" w:hAnsi="Times New Roman" w:cs="Times New Roman"/>
          <w:highlight w:val="yellow"/>
        </w:rPr>
        <w:t>all instructor and course information, as normal.</w:t>
      </w:r>
      <w:r w:rsidR="00B96518" w:rsidRPr="00906F14">
        <w:rPr>
          <w:rFonts w:ascii="Times New Roman" w:hAnsi="Times New Roman" w:cs="Times New Roman"/>
          <w:highlight w:val="yellow"/>
        </w:rPr>
        <w:t xml:space="preserve"> </w:t>
      </w:r>
      <w:r w:rsidR="00906F14" w:rsidRPr="00906F14">
        <w:rPr>
          <w:rFonts w:ascii="Times New Roman" w:hAnsi="Times New Roman" w:cs="Times New Roman"/>
          <w:highlight w:val="yellow"/>
        </w:rPr>
        <w:t xml:space="preserve"> </w:t>
      </w:r>
      <w:r w:rsidR="00B96518" w:rsidRPr="00906F14">
        <w:rPr>
          <w:rFonts w:ascii="Times New Roman" w:hAnsi="Times New Roman" w:cs="Times New Roman"/>
          <w:highlight w:val="yellow"/>
        </w:rPr>
        <w:t xml:space="preserve">If you are submitting a syllabus for a permanent course number through CARC, you are submitting a </w:t>
      </w:r>
      <w:r w:rsidR="00906F14" w:rsidRPr="00906F14">
        <w:rPr>
          <w:rFonts w:ascii="Times New Roman" w:hAnsi="Times New Roman" w:cs="Times New Roman"/>
          <w:highlight w:val="yellow"/>
        </w:rPr>
        <w:t>“</w:t>
      </w:r>
      <w:r w:rsidR="00B96518" w:rsidRPr="00906F14">
        <w:rPr>
          <w:rFonts w:ascii="Times New Roman" w:hAnsi="Times New Roman" w:cs="Times New Roman"/>
          <w:highlight w:val="yellow"/>
        </w:rPr>
        <w:t>syllabus of record.</w:t>
      </w:r>
      <w:r w:rsidR="00906F14" w:rsidRPr="00906F14">
        <w:rPr>
          <w:rFonts w:ascii="Times New Roman" w:hAnsi="Times New Roman" w:cs="Times New Roman"/>
          <w:highlight w:val="yellow"/>
        </w:rPr>
        <w:t>”</w:t>
      </w:r>
      <w:r w:rsidR="00B96518" w:rsidRPr="00906F14">
        <w:rPr>
          <w:rFonts w:ascii="Times New Roman" w:hAnsi="Times New Roman" w:cs="Times New Roman"/>
          <w:highlight w:val="yellow"/>
        </w:rPr>
        <w:t xml:space="preserve">  In this case, do </w:t>
      </w:r>
      <w:r w:rsidR="00B96518" w:rsidRPr="00906F14">
        <w:rPr>
          <w:rFonts w:ascii="Times New Roman" w:hAnsi="Times New Roman" w:cs="Times New Roman"/>
          <w:highlight w:val="yellow"/>
          <w:u w:val="single"/>
        </w:rPr>
        <w:t>not</w:t>
      </w:r>
      <w:r w:rsidR="004E16D2" w:rsidRPr="6BCF37FA">
        <w:rPr>
          <w:rFonts w:ascii="Times New Roman" w:hAnsi="Times New Roman" w:cs="Times New Roman"/>
          <w:highlight w:val="yellow"/>
        </w:rPr>
        <w:t xml:space="preserve"> include any information that is personal or that may change from one semester to another: i.e., </w:t>
      </w:r>
      <w:r w:rsidR="009C51CC" w:rsidRPr="6BCF37FA">
        <w:rPr>
          <w:rFonts w:ascii="Times New Roman" w:hAnsi="Times New Roman" w:cs="Times New Roman"/>
          <w:highlight w:val="yellow"/>
        </w:rPr>
        <w:t xml:space="preserve">fill in </w:t>
      </w:r>
      <w:r w:rsidR="009C51CC" w:rsidRPr="004E4B8D">
        <w:rPr>
          <w:rFonts w:ascii="Times New Roman" w:hAnsi="Times New Roman" w:cs="Times New Roman"/>
          <w:highlight w:val="yellow"/>
        </w:rPr>
        <w:t>only</w:t>
      </w:r>
      <w:r w:rsidR="009C51CC" w:rsidRPr="6BCF37FA">
        <w:rPr>
          <w:rFonts w:ascii="Times New Roman" w:hAnsi="Times New Roman" w:cs="Times New Roman"/>
          <w:highlight w:val="yellow"/>
        </w:rPr>
        <w:t xml:space="preserve"> the placeholders for the course number and course title</w:t>
      </w:r>
      <w:r w:rsidR="00401259" w:rsidRPr="6BCF37FA">
        <w:rPr>
          <w:rFonts w:ascii="Times New Roman" w:hAnsi="Times New Roman" w:cs="Times New Roman"/>
          <w:highlight w:val="yellow"/>
        </w:rPr>
        <w:t xml:space="preserve">. </w:t>
      </w:r>
      <w:r w:rsidR="004E4B8D">
        <w:rPr>
          <w:rFonts w:ascii="Times New Roman" w:hAnsi="Times New Roman" w:cs="Times New Roman"/>
          <w:highlight w:val="yellow"/>
        </w:rPr>
        <w:t xml:space="preserve"> </w:t>
      </w:r>
      <w:r w:rsidR="00401259" w:rsidRPr="6BCF37FA">
        <w:rPr>
          <w:rFonts w:ascii="Times New Roman" w:hAnsi="Times New Roman" w:cs="Times New Roman"/>
          <w:highlight w:val="yellow"/>
        </w:rPr>
        <w:t>Also</w:t>
      </w:r>
      <w:r w:rsidR="00401259" w:rsidRPr="6BCF37FA">
        <w:rPr>
          <w:rFonts w:ascii="Times New Roman" w:hAnsi="Times New Roman" w:cs="Times New Roman"/>
          <w:sz w:val="22"/>
          <w:szCs w:val="22"/>
          <w:highlight w:val="yellow"/>
        </w:rPr>
        <w:t xml:space="preserve">, </w:t>
      </w:r>
      <w:r w:rsidR="00401259" w:rsidRPr="6BCF37FA">
        <w:rPr>
          <w:rFonts w:ascii="Times New Roman" w:hAnsi="Times New Roman" w:cs="Times New Roman"/>
          <w:highlight w:val="yellow"/>
        </w:rPr>
        <w:t xml:space="preserve">avoid the use of personal pronouns in your syllabi: </w:t>
      </w:r>
      <w:r w:rsidR="002253CC" w:rsidRPr="6BCF37FA">
        <w:rPr>
          <w:rFonts w:ascii="Times New Roman" w:hAnsi="Times New Roman" w:cs="Times New Roman"/>
          <w:highlight w:val="yellow"/>
        </w:rPr>
        <w:t>CARC</w:t>
      </w:r>
      <w:r w:rsidR="00401259" w:rsidRPr="6BCF37FA">
        <w:rPr>
          <w:rFonts w:ascii="Times New Roman" w:hAnsi="Times New Roman" w:cs="Times New Roman"/>
          <w:highlight w:val="yellow"/>
        </w:rPr>
        <w:t xml:space="preserve"> appears to now be rolling back proposals which include them.</w:t>
      </w:r>
    </w:p>
    <w:p w14:paraId="15B33F9A" w14:textId="0033CDEC" w:rsidR="007903DD" w:rsidRDefault="007903DD" w:rsidP="00FE5207">
      <w:pPr>
        <w:rPr>
          <w:rFonts w:ascii="Times New Roman" w:hAnsi="Times New Roman" w:cs="Times New Roman"/>
        </w:rPr>
      </w:pPr>
    </w:p>
    <w:p w14:paraId="20D8F42D" w14:textId="6451BED9" w:rsidR="00357C9C" w:rsidRDefault="00357C9C" w:rsidP="00FE5207">
      <w:pPr>
        <w:rPr>
          <w:rFonts w:ascii="Times New Roman" w:hAnsi="Times New Roman" w:cs="Times New Roman"/>
        </w:rPr>
      </w:pPr>
      <w:r>
        <w:rPr>
          <w:rFonts w:ascii="Times New Roman" w:hAnsi="Times New Roman" w:cs="Times New Roman"/>
        </w:rPr>
        <w:t>Course</w:t>
      </w:r>
      <w:r w:rsidR="00C95F5D">
        <w:rPr>
          <w:rFonts w:ascii="Times New Roman" w:hAnsi="Times New Roman" w:cs="Times New Roman"/>
        </w:rPr>
        <w:t xml:space="preserve"> Number</w:t>
      </w:r>
      <w:r>
        <w:rPr>
          <w:rFonts w:ascii="Times New Roman" w:hAnsi="Times New Roman" w:cs="Times New Roman"/>
        </w:rPr>
        <w:t xml:space="preserve">: </w:t>
      </w:r>
    </w:p>
    <w:p w14:paraId="7D83AF0D" w14:textId="6EB64661" w:rsidR="00C95F5D" w:rsidRDefault="00C95F5D" w:rsidP="00FE5207">
      <w:pPr>
        <w:rPr>
          <w:rFonts w:ascii="Times New Roman" w:hAnsi="Times New Roman" w:cs="Times New Roman"/>
        </w:rPr>
      </w:pPr>
      <w:r>
        <w:rPr>
          <w:rFonts w:ascii="Times New Roman" w:hAnsi="Times New Roman" w:cs="Times New Roman"/>
        </w:rPr>
        <w:t>Course Title:</w:t>
      </w:r>
    </w:p>
    <w:p w14:paraId="73ACFFE9" w14:textId="27CC2F53" w:rsidR="009A5918" w:rsidRDefault="009A5918" w:rsidP="00FE5207">
      <w:pPr>
        <w:rPr>
          <w:rFonts w:ascii="Times New Roman" w:hAnsi="Times New Roman" w:cs="Times New Roman"/>
        </w:rPr>
      </w:pPr>
      <w:r>
        <w:rPr>
          <w:rFonts w:ascii="Times New Roman" w:hAnsi="Times New Roman" w:cs="Times New Roman"/>
        </w:rPr>
        <w:t>Classroom:</w:t>
      </w:r>
    </w:p>
    <w:p w14:paraId="0AAA605B" w14:textId="7621E828" w:rsidR="00357C9C" w:rsidRDefault="00357C9C" w:rsidP="00FE5207">
      <w:pPr>
        <w:rPr>
          <w:rFonts w:ascii="Times New Roman" w:hAnsi="Times New Roman" w:cs="Times New Roman"/>
        </w:rPr>
      </w:pPr>
      <w:r>
        <w:rPr>
          <w:rFonts w:ascii="Times New Roman" w:hAnsi="Times New Roman" w:cs="Times New Roman"/>
        </w:rPr>
        <w:t>Instructor’s Name:</w:t>
      </w:r>
    </w:p>
    <w:p w14:paraId="4B1FA766" w14:textId="16F6BC1C" w:rsidR="00357C9C" w:rsidRDefault="00357C9C" w:rsidP="00FE5207">
      <w:pPr>
        <w:rPr>
          <w:rFonts w:ascii="Times New Roman" w:hAnsi="Times New Roman" w:cs="Times New Roman"/>
        </w:rPr>
      </w:pPr>
      <w:r>
        <w:rPr>
          <w:rFonts w:ascii="Times New Roman" w:hAnsi="Times New Roman" w:cs="Times New Roman"/>
        </w:rPr>
        <w:t>Email:</w:t>
      </w:r>
    </w:p>
    <w:p w14:paraId="129B3F23" w14:textId="6D293F4A" w:rsidR="009A5918" w:rsidRDefault="009A5918" w:rsidP="00FE5207">
      <w:pPr>
        <w:rPr>
          <w:rFonts w:ascii="Times New Roman" w:hAnsi="Times New Roman" w:cs="Times New Roman"/>
        </w:rPr>
      </w:pPr>
      <w:r>
        <w:rPr>
          <w:rFonts w:ascii="Times New Roman" w:hAnsi="Times New Roman" w:cs="Times New Roman"/>
        </w:rPr>
        <w:t>Phone:</w:t>
      </w:r>
    </w:p>
    <w:p w14:paraId="3B367744" w14:textId="33BC5CA6" w:rsidR="00357C9C" w:rsidRDefault="00357C9C" w:rsidP="00FE5207">
      <w:pPr>
        <w:rPr>
          <w:rFonts w:ascii="Times New Roman" w:hAnsi="Times New Roman" w:cs="Times New Roman"/>
        </w:rPr>
      </w:pPr>
      <w:r>
        <w:rPr>
          <w:rFonts w:ascii="Times New Roman" w:hAnsi="Times New Roman" w:cs="Times New Roman"/>
        </w:rPr>
        <w:t>Office:</w:t>
      </w:r>
    </w:p>
    <w:p w14:paraId="35BBD0A8" w14:textId="1FADC704" w:rsidR="00357C9C" w:rsidRDefault="009A5918" w:rsidP="00FE5207">
      <w:pPr>
        <w:rPr>
          <w:rFonts w:ascii="Times New Roman" w:hAnsi="Times New Roman" w:cs="Times New Roman"/>
        </w:rPr>
      </w:pPr>
      <w:r>
        <w:rPr>
          <w:rFonts w:ascii="Times New Roman" w:hAnsi="Times New Roman" w:cs="Times New Roman"/>
        </w:rPr>
        <w:t>Office Hours:</w:t>
      </w:r>
    </w:p>
    <w:p w14:paraId="2E468B6A" w14:textId="77777777" w:rsidR="00357C9C" w:rsidRDefault="00357C9C" w:rsidP="00FE5207">
      <w:pPr>
        <w:rPr>
          <w:rFonts w:ascii="Times New Roman" w:hAnsi="Times New Roman" w:cs="Times New Roman"/>
        </w:rPr>
      </w:pPr>
    </w:p>
    <w:p w14:paraId="486C6207" w14:textId="7E8945C4" w:rsidR="001509E2" w:rsidRPr="001509E2" w:rsidRDefault="009A5918" w:rsidP="00FE5207">
      <w:pPr>
        <w:rPr>
          <w:rFonts w:ascii="Times New Roman" w:hAnsi="Times New Roman" w:cs="Times New Roman"/>
        </w:rPr>
      </w:pPr>
      <w:r w:rsidRPr="6BCF37FA">
        <w:rPr>
          <w:rFonts w:ascii="Times New Roman" w:hAnsi="Times New Roman" w:cs="Times New Roman"/>
          <w:b/>
          <w:bCs/>
          <w:u w:val="single"/>
        </w:rPr>
        <w:t xml:space="preserve">Catalog </w:t>
      </w:r>
      <w:proofErr w:type="gramStart"/>
      <w:r w:rsidRPr="6BCF37FA">
        <w:rPr>
          <w:rFonts w:ascii="Times New Roman" w:hAnsi="Times New Roman" w:cs="Times New Roman"/>
          <w:b/>
          <w:bCs/>
          <w:u w:val="single"/>
        </w:rPr>
        <w:t>Description</w:t>
      </w:r>
      <w:r w:rsidRPr="6BCF37FA">
        <w:rPr>
          <w:rFonts w:ascii="Times New Roman" w:hAnsi="Times New Roman" w:cs="Times New Roman"/>
        </w:rPr>
        <w:t xml:space="preserve"> </w:t>
      </w:r>
      <w:r w:rsidR="00635435" w:rsidRPr="6BCF37FA">
        <w:rPr>
          <w:rFonts w:ascii="Times New Roman" w:hAnsi="Times New Roman" w:cs="Times New Roman"/>
        </w:rPr>
        <w:t xml:space="preserve"> </w:t>
      </w:r>
      <w:r w:rsidR="6BFF9398" w:rsidRPr="6BCF37FA">
        <w:rPr>
          <w:rFonts w:ascii="Times New Roman" w:hAnsi="Times New Roman" w:cs="Times New Roman"/>
          <w:highlight w:val="yellow"/>
        </w:rPr>
        <w:t>A</w:t>
      </w:r>
      <w:proofErr w:type="gramEnd"/>
      <w:r w:rsidR="6BFF9398" w:rsidRPr="6BCF37FA">
        <w:rPr>
          <w:rFonts w:ascii="Times New Roman" w:hAnsi="Times New Roman" w:cs="Times New Roman"/>
          <w:highlight w:val="yellow"/>
        </w:rPr>
        <w:t xml:space="preserve"> </w:t>
      </w:r>
      <w:r w:rsidR="1658B9DA" w:rsidRPr="6BCF37FA">
        <w:rPr>
          <w:rFonts w:ascii="Times New Roman" w:hAnsi="Times New Roman" w:cs="Times New Roman"/>
          <w:highlight w:val="yellow"/>
        </w:rPr>
        <w:t xml:space="preserve">brief, </w:t>
      </w:r>
      <w:r w:rsidR="6BFF9398" w:rsidRPr="6BCF37FA">
        <w:rPr>
          <w:rFonts w:ascii="Times New Roman" w:hAnsi="Times New Roman" w:cs="Times New Roman"/>
          <w:highlight w:val="yellow"/>
        </w:rPr>
        <w:t>one</w:t>
      </w:r>
      <w:r w:rsidR="0F8F5E66" w:rsidRPr="6BCF37FA">
        <w:rPr>
          <w:rFonts w:ascii="Times New Roman" w:hAnsi="Times New Roman" w:cs="Times New Roman"/>
          <w:highlight w:val="yellow"/>
        </w:rPr>
        <w:t xml:space="preserve"> or </w:t>
      </w:r>
      <w:r w:rsidR="6BFF9398" w:rsidRPr="6BCF37FA">
        <w:rPr>
          <w:rFonts w:ascii="Times New Roman" w:hAnsi="Times New Roman" w:cs="Times New Roman"/>
          <w:highlight w:val="yellow"/>
        </w:rPr>
        <w:t>two-sentence description tha</w:t>
      </w:r>
      <w:r w:rsidR="001509E2" w:rsidRPr="6BCF37FA">
        <w:rPr>
          <w:rFonts w:ascii="Times New Roman" w:hAnsi="Times New Roman" w:cs="Times New Roman"/>
          <w:highlight w:val="yellow"/>
        </w:rPr>
        <w:t>t should not include verbs</w:t>
      </w:r>
      <w:r w:rsidR="3185AD4B" w:rsidRPr="6BCF37FA">
        <w:rPr>
          <w:rFonts w:ascii="Times New Roman" w:hAnsi="Times New Roman" w:cs="Times New Roman"/>
          <w:highlight w:val="yellow"/>
        </w:rPr>
        <w:t xml:space="preserve"> </w:t>
      </w:r>
      <w:r w:rsidR="6390DCB4" w:rsidRPr="6BCF37FA">
        <w:rPr>
          <w:rFonts w:ascii="Times New Roman" w:hAnsi="Times New Roman" w:cs="Times New Roman"/>
          <w:highlight w:val="yellow"/>
        </w:rPr>
        <w:t xml:space="preserve">and </w:t>
      </w:r>
      <w:r w:rsidR="4B7BE0B6" w:rsidRPr="6BCF37FA">
        <w:rPr>
          <w:rFonts w:ascii="Times New Roman" w:hAnsi="Times New Roman" w:cs="Times New Roman"/>
          <w:highlight w:val="yellow"/>
        </w:rPr>
        <w:t xml:space="preserve">should </w:t>
      </w:r>
      <w:r w:rsidR="6390DCB4" w:rsidRPr="6BCF37FA">
        <w:rPr>
          <w:rFonts w:ascii="Times New Roman" w:hAnsi="Times New Roman" w:cs="Times New Roman"/>
          <w:highlight w:val="yellow"/>
        </w:rPr>
        <w:t xml:space="preserve">not start with, “This course will...”  </w:t>
      </w:r>
      <w:r w:rsidR="20C1C933" w:rsidRPr="6BCF37FA">
        <w:rPr>
          <w:rFonts w:ascii="Times New Roman" w:hAnsi="Times New Roman" w:cs="Times New Roman"/>
          <w:highlight w:val="yellow"/>
        </w:rPr>
        <w:t xml:space="preserve">Here is an example from </w:t>
      </w:r>
      <w:r w:rsidR="00906F14">
        <w:rPr>
          <w:rFonts w:ascii="Times New Roman" w:hAnsi="Times New Roman" w:cs="Times New Roman"/>
          <w:highlight w:val="yellow"/>
        </w:rPr>
        <w:t>HONR 420</w:t>
      </w:r>
      <w:r w:rsidR="20C1C933" w:rsidRPr="6BCF37FA">
        <w:rPr>
          <w:rFonts w:ascii="Times New Roman" w:hAnsi="Times New Roman" w:cs="Times New Roman"/>
          <w:highlight w:val="yellow"/>
        </w:rPr>
        <w:t>: “</w:t>
      </w:r>
      <w:r w:rsidR="00A24A4E" w:rsidRPr="00A24A4E">
        <w:rPr>
          <w:rFonts w:ascii="Times New Roman" w:hAnsi="Times New Roman" w:cs="Times New Roman"/>
          <w:highlight w:val="yellow"/>
        </w:rPr>
        <w:t>In-depth exploration of the various dimensions of globalization from different theoretical and disciplinary perspectives.</w:t>
      </w:r>
      <w:r w:rsidR="20C1C933" w:rsidRPr="6BCF37FA">
        <w:rPr>
          <w:rFonts w:ascii="Times New Roman" w:hAnsi="Times New Roman" w:cs="Times New Roman"/>
          <w:highlight w:val="yellow"/>
        </w:rPr>
        <w:t xml:space="preserve">” </w:t>
      </w:r>
      <w:r w:rsidR="00A24A4E">
        <w:rPr>
          <w:rFonts w:ascii="Times New Roman" w:hAnsi="Times New Roman" w:cs="Times New Roman"/>
          <w:highlight w:val="yellow"/>
        </w:rPr>
        <w:t xml:space="preserve"> </w:t>
      </w:r>
      <w:r w:rsidR="001509E2" w:rsidRPr="6BCF37FA">
        <w:rPr>
          <w:rFonts w:ascii="Times New Roman" w:hAnsi="Times New Roman" w:cs="Times New Roman"/>
          <w:highlight w:val="yellow"/>
        </w:rPr>
        <w:t>Include</w:t>
      </w:r>
      <w:r w:rsidR="001509E2" w:rsidRPr="6BCF37FA">
        <w:rPr>
          <w:rFonts w:ascii="Times New Roman" w:hAnsi="Times New Roman" w:cs="Times New Roman"/>
          <w:b/>
          <w:bCs/>
          <w:highlight w:val="yellow"/>
        </w:rPr>
        <w:t xml:space="preserve"> </w:t>
      </w:r>
      <w:r w:rsidR="00FE5207" w:rsidRPr="6BCF37FA">
        <w:rPr>
          <w:rFonts w:ascii="Times New Roman" w:hAnsi="Times New Roman" w:cs="Times New Roman"/>
          <w:highlight w:val="yellow"/>
        </w:rPr>
        <w:t xml:space="preserve">any </w:t>
      </w:r>
      <w:r w:rsidR="001509E2" w:rsidRPr="6BCF37FA">
        <w:rPr>
          <w:rFonts w:ascii="Times New Roman" w:hAnsi="Times New Roman" w:cs="Times New Roman"/>
          <w:highlight w:val="yellow"/>
        </w:rPr>
        <w:t>prerequisites here (although we generally discourage them in Honors).</w:t>
      </w:r>
    </w:p>
    <w:p w14:paraId="786A31D2" w14:textId="5A7B4061" w:rsidR="009A5918" w:rsidRDefault="009A5918" w:rsidP="00FE5207">
      <w:pPr>
        <w:rPr>
          <w:rFonts w:ascii="Times New Roman" w:hAnsi="Times New Roman" w:cs="Times New Roman"/>
        </w:rPr>
      </w:pPr>
    </w:p>
    <w:p w14:paraId="70DFA166" w14:textId="43D5BAA9" w:rsidR="00C67609" w:rsidRPr="00C67609" w:rsidRDefault="00C67609" w:rsidP="00FE5207">
      <w:pPr>
        <w:rPr>
          <w:rFonts w:ascii="Times New Roman" w:hAnsi="Times New Roman" w:cs="Times New Roman"/>
        </w:rPr>
      </w:pPr>
      <w:r>
        <w:rPr>
          <w:rFonts w:ascii="Times New Roman" w:hAnsi="Times New Roman" w:cs="Times New Roman"/>
          <w:b/>
          <w:bCs/>
          <w:u w:val="single"/>
        </w:rPr>
        <w:t xml:space="preserve">Repeat </w:t>
      </w:r>
      <w:proofErr w:type="gramStart"/>
      <w:r>
        <w:rPr>
          <w:rFonts w:ascii="Times New Roman" w:hAnsi="Times New Roman" w:cs="Times New Roman"/>
          <w:b/>
          <w:bCs/>
          <w:u w:val="single"/>
        </w:rPr>
        <w:t>Policy</w:t>
      </w:r>
      <w:r>
        <w:rPr>
          <w:rFonts w:ascii="Times New Roman" w:hAnsi="Times New Roman" w:cs="Times New Roman"/>
        </w:rPr>
        <w:t xml:space="preserve"> </w:t>
      </w:r>
      <w:r w:rsidR="00635435">
        <w:rPr>
          <w:rFonts w:ascii="Times New Roman" w:hAnsi="Times New Roman" w:cs="Times New Roman"/>
        </w:rPr>
        <w:t xml:space="preserve"> </w:t>
      </w:r>
      <w:r w:rsidRPr="00C67609">
        <w:rPr>
          <w:rFonts w:ascii="Times New Roman" w:hAnsi="Times New Roman" w:cs="Times New Roman"/>
          <w:highlight w:val="yellow"/>
        </w:rPr>
        <w:t>I</w:t>
      </w:r>
      <w:r w:rsidR="004E16D2">
        <w:rPr>
          <w:rFonts w:ascii="Times New Roman" w:hAnsi="Times New Roman" w:cs="Times New Roman"/>
          <w:highlight w:val="yellow"/>
        </w:rPr>
        <w:t>f</w:t>
      </w:r>
      <w:proofErr w:type="gramEnd"/>
      <w:r w:rsidR="004E16D2">
        <w:rPr>
          <w:rFonts w:ascii="Times New Roman" w:hAnsi="Times New Roman" w:cs="Times New Roman"/>
          <w:highlight w:val="yellow"/>
        </w:rPr>
        <w:t xml:space="preserve"> a course can be repeated for additional credit, provide a statement such as “May be repeated for a maximum of __ units.  But, typically, …</w:t>
      </w:r>
      <w:r w:rsidRPr="00C67609">
        <w:rPr>
          <w:rFonts w:ascii="Times New Roman" w:hAnsi="Times New Roman" w:cs="Times New Roman"/>
          <w:highlight w:val="yellow"/>
        </w:rPr>
        <w:t xml:space="preserve"> </w:t>
      </w:r>
    </w:p>
    <w:p w14:paraId="7F666691" w14:textId="69AFC022" w:rsidR="00C67609" w:rsidRDefault="00C67609" w:rsidP="00FE5207">
      <w:pPr>
        <w:rPr>
          <w:rFonts w:ascii="Times New Roman" w:hAnsi="Times New Roman" w:cs="Times New Roman"/>
        </w:rPr>
      </w:pPr>
      <w:r>
        <w:rPr>
          <w:rFonts w:ascii="Times New Roman" w:hAnsi="Times New Roman" w:cs="Times New Roman"/>
        </w:rPr>
        <w:t xml:space="preserve">Students may not repeat a course more than once without prior permission of the Academic Standards Committee.  </w:t>
      </w:r>
    </w:p>
    <w:p w14:paraId="21F8819A" w14:textId="77777777" w:rsidR="00C67609" w:rsidRDefault="00C67609" w:rsidP="00FE5207">
      <w:pPr>
        <w:rPr>
          <w:rFonts w:ascii="Times New Roman" w:hAnsi="Times New Roman" w:cs="Times New Roman"/>
        </w:rPr>
      </w:pPr>
    </w:p>
    <w:p w14:paraId="2644B7FD" w14:textId="40F1F0FB" w:rsidR="009A5918" w:rsidRDefault="009A5918" w:rsidP="00FE5207">
      <w:pPr>
        <w:rPr>
          <w:rFonts w:ascii="Times New Roman" w:hAnsi="Times New Roman" w:cs="Times New Roman"/>
        </w:rPr>
      </w:pPr>
      <w:r>
        <w:rPr>
          <w:rFonts w:ascii="Times New Roman" w:hAnsi="Times New Roman" w:cs="Times New Roman"/>
          <w:b/>
          <w:bCs/>
          <w:u w:val="single"/>
        </w:rPr>
        <w:t xml:space="preserve">Course </w:t>
      </w:r>
      <w:proofErr w:type="gramStart"/>
      <w:r>
        <w:rPr>
          <w:rFonts w:ascii="Times New Roman" w:hAnsi="Times New Roman" w:cs="Times New Roman"/>
          <w:b/>
          <w:bCs/>
          <w:u w:val="single"/>
        </w:rPr>
        <w:t>Description</w:t>
      </w:r>
      <w:r>
        <w:rPr>
          <w:rFonts w:ascii="Times New Roman" w:hAnsi="Times New Roman" w:cs="Times New Roman"/>
        </w:rPr>
        <w:t xml:space="preserve"> </w:t>
      </w:r>
      <w:r w:rsidR="00635435">
        <w:rPr>
          <w:rFonts w:ascii="Times New Roman" w:hAnsi="Times New Roman" w:cs="Times New Roman"/>
        </w:rPr>
        <w:t xml:space="preserve"> </w:t>
      </w:r>
      <w:r w:rsidR="009C51CC">
        <w:rPr>
          <w:rFonts w:ascii="Times New Roman" w:hAnsi="Times New Roman" w:cs="Times New Roman"/>
          <w:highlight w:val="yellow"/>
        </w:rPr>
        <w:t>Provide</w:t>
      </w:r>
      <w:proofErr w:type="gramEnd"/>
      <w:r w:rsidR="004E16D2">
        <w:rPr>
          <w:rFonts w:ascii="Times New Roman" w:hAnsi="Times New Roman" w:cs="Times New Roman"/>
          <w:highlight w:val="yellow"/>
        </w:rPr>
        <w:t xml:space="preserve"> the content, aims, etc. of the course in standard sentence/paragraph form.</w:t>
      </w:r>
    </w:p>
    <w:p w14:paraId="2CE0CFDE" w14:textId="214429DD" w:rsidR="009A5918" w:rsidRDefault="009A5918" w:rsidP="00FE5207">
      <w:pPr>
        <w:rPr>
          <w:rFonts w:ascii="Times New Roman" w:hAnsi="Times New Roman" w:cs="Times New Roman"/>
        </w:rPr>
      </w:pPr>
    </w:p>
    <w:p w14:paraId="4F06D448" w14:textId="1E32233A" w:rsidR="00E72F8F" w:rsidRPr="008537DE" w:rsidRDefault="00E72F8F" w:rsidP="00FE5207">
      <w:pPr>
        <w:rPr>
          <w:rFonts w:ascii="Times New Roman" w:hAnsi="Times New Roman" w:cs="Times New Roman"/>
        </w:rPr>
      </w:pPr>
      <w:r>
        <w:rPr>
          <w:rFonts w:ascii="Times New Roman" w:hAnsi="Times New Roman" w:cs="Times New Roman"/>
          <w:b/>
          <w:bCs/>
          <w:u w:val="single"/>
        </w:rPr>
        <w:t xml:space="preserve">Course Learning </w:t>
      </w:r>
      <w:proofErr w:type="gramStart"/>
      <w:r>
        <w:rPr>
          <w:rFonts w:ascii="Times New Roman" w:hAnsi="Times New Roman" w:cs="Times New Roman"/>
          <w:b/>
          <w:bCs/>
          <w:u w:val="single"/>
        </w:rPr>
        <w:t>Goals</w:t>
      </w:r>
      <w:r>
        <w:rPr>
          <w:rFonts w:ascii="Times New Roman" w:hAnsi="Times New Roman" w:cs="Times New Roman"/>
        </w:rPr>
        <w:t xml:space="preserve"> </w:t>
      </w:r>
      <w:r w:rsidR="00635435">
        <w:rPr>
          <w:rFonts w:ascii="Times New Roman" w:hAnsi="Times New Roman" w:cs="Times New Roman"/>
        </w:rPr>
        <w:t xml:space="preserve"> </w:t>
      </w:r>
      <w:r w:rsidR="009C51CC" w:rsidRPr="008537DE">
        <w:rPr>
          <w:rFonts w:ascii="Times New Roman" w:hAnsi="Times New Roman" w:cs="Times New Roman"/>
          <w:highlight w:val="yellow"/>
        </w:rPr>
        <w:t>…</w:t>
      </w:r>
      <w:proofErr w:type="gramEnd"/>
      <w:r w:rsidR="009C51CC" w:rsidRPr="008537DE">
        <w:rPr>
          <w:rFonts w:ascii="Times New Roman" w:hAnsi="Times New Roman" w:cs="Times New Roman"/>
          <w:highlight w:val="yellow"/>
        </w:rPr>
        <w:t xml:space="preserve"> o</w:t>
      </w:r>
      <w:r w:rsidR="004E16D2" w:rsidRPr="008537DE">
        <w:rPr>
          <w:rFonts w:ascii="Times New Roman" w:hAnsi="Times New Roman" w:cs="Times New Roman"/>
          <w:highlight w:val="yellow"/>
        </w:rPr>
        <w:t>r outcomes</w:t>
      </w:r>
      <w:r w:rsidR="000365CB">
        <w:rPr>
          <w:rFonts w:ascii="Times New Roman" w:hAnsi="Times New Roman" w:cs="Times New Roman"/>
          <w:highlight w:val="yellow"/>
        </w:rPr>
        <w:t xml:space="preserve"> or</w:t>
      </w:r>
      <w:r w:rsidR="004E16D2" w:rsidRPr="008537DE">
        <w:rPr>
          <w:rFonts w:ascii="Times New Roman" w:hAnsi="Times New Roman" w:cs="Times New Roman"/>
          <w:highlight w:val="yellow"/>
        </w:rPr>
        <w:t xml:space="preserve"> objectives.</w:t>
      </w:r>
      <w:r w:rsidR="004163EC">
        <w:rPr>
          <w:rFonts w:ascii="Times New Roman" w:hAnsi="Times New Roman" w:cs="Times New Roman"/>
          <w:highlight w:val="yellow"/>
        </w:rPr>
        <w:t xml:space="preserve">  </w:t>
      </w:r>
      <w:r w:rsidR="000365CB">
        <w:rPr>
          <w:rFonts w:ascii="Times New Roman" w:hAnsi="Times New Roman" w:cs="Times New Roman"/>
          <w:highlight w:val="yellow"/>
        </w:rPr>
        <w:t>Committees will consider</w:t>
      </w:r>
      <w:r w:rsidR="008537DE" w:rsidRPr="008537DE">
        <w:rPr>
          <w:rFonts w:ascii="Times New Roman" w:hAnsi="Times New Roman" w:cs="Times New Roman"/>
          <w:highlight w:val="yellow"/>
        </w:rPr>
        <w:t xml:space="preserve"> whether </w:t>
      </w:r>
      <w:r w:rsidR="000365CB">
        <w:rPr>
          <w:rFonts w:ascii="Times New Roman" w:hAnsi="Times New Roman" w:cs="Times New Roman"/>
          <w:highlight w:val="yellow"/>
        </w:rPr>
        <w:t xml:space="preserve">the proposed </w:t>
      </w:r>
      <w:r w:rsidR="008537DE" w:rsidRPr="008537DE">
        <w:rPr>
          <w:rFonts w:ascii="Times New Roman" w:hAnsi="Times New Roman" w:cs="Times New Roman"/>
          <w:highlight w:val="yellow"/>
        </w:rPr>
        <w:t>learning goals are appropriate to the proposed level of study</w:t>
      </w:r>
      <w:r w:rsidR="000365CB" w:rsidRPr="000365CB">
        <w:rPr>
          <w:rFonts w:ascii="Times New Roman" w:hAnsi="Times New Roman" w:cs="Times New Roman"/>
          <w:highlight w:val="yellow"/>
        </w:rPr>
        <w:t>.</w:t>
      </w:r>
    </w:p>
    <w:p w14:paraId="39E3FBE7" w14:textId="77777777" w:rsidR="00E72F8F" w:rsidRDefault="00E72F8F" w:rsidP="00FE5207">
      <w:pPr>
        <w:rPr>
          <w:rFonts w:ascii="Times New Roman" w:hAnsi="Times New Roman" w:cs="Times New Roman"/>
        </w:rPr>
      </w:pPr>
    </w:p>
    <w:p w14:paraId="3689C5DB" w14:textId="7116C78B" w:rsidR="009B7A34" w:rsidRPr="00125896" w:rsidRDefault="00125896" w:rsidP="00FE5207">
      <w:pPr>
        <w:rPr>
          <w:rFonts w:ascii="Times New Roman" w:hAnsi="Times New Roman" w:cs="Times New Roman"/>
        </w:rPr>
      </w:pPr>
      <w:r>
        <w:rPr>
          <w:rFonts w:ascii="Times New Roman" w:hAnsi="Times New Roman" w:cs="Times New Roman"/>
          <w:b/>
          <w:bCs/>
          <w:u w:val="single"/>
        </w:rPr>
        <w:t>Core Outcomes</w:t>
      </w:r>
      <w:r w:rsidR="004163EC">
        <w:rPr>
          <w:rFonts w:ascii="Times New Roman" w:hAnsi="Times New Roman" w:cs="Times New Roman"/>
          <w:b/>
          <w:bCs/>
          <w:u w:val="single"/>
        </w:rPr>
        <w:t xml:space="preserve"> (IF </w:t>
      </w:r>
      <w:proofErr w:type="gramStart"/>
      <w:r w:rsidR="004163EC">
        <w:rPr>
          <w:rFonts w:ascii="Times New Roman" w:hAnsi="Times New Roman" w:cs="Times New Roman"/>
          <w:b/>
          <w:bCs/>
          <w:u w:val="single"/>
        </w:rPr>
        <w:t>necessary)</w:t>
      </w:r>
      <w:r>
        <w:rPr>
          <w:rFonts w:ascii="Times New Roman" w:hAnsi="Times New Roman" w:cs="Times New Roman"/>
        </w:rPr>
        <w:t xml:space="preserve"> </w:t>
      </w:r>
      <w:r w:rsidR="00635435">
        <w:rPr>
          <w:rFonts w:ascii="Times New Roman" w:hAnsi="Times New Roman" w:cs="Times New Roman"/>
        </w:rPr>
        <w:t xml:space="preserve"> </w:t>
      </w:r>
      <w:r w:rsidR="0026046C" w:rsidRPr="008E4C26">
        <w:rPr>
          <w:rFonts w:ascii="Times New Roman" w:hAnsi="Times New Roman" w:cs="Times New Roman"/>
          <w:highlight w:val="yellow"/>
        </w:rPr>
        <w:t>I</w:t>
      </w:r>
      <w:r w:rsidR="004E16D2">
        <w:rPr>
          <w:rFonts w:ascii="Times New Roman" w:hAnsi="Times New Roman" w:cs="Times New Roman"/>
          <w:highlight w:val="yellow"/>
        </w:rPr>
        <w:t>f</w:t>
      </w:r>
      <w:proofErr w:type="gramEnd"/>
      <w:r w:rsidR="004E16D2">
        <w:rPr>
          <w:rFonts w:ascii="Times New Roman" w:hAnsi="Times New Roman" w:cs="Times New Roman"/>
          <w:highlight w:val="yellow"/>
        </w:rPr>
        <w:t xml:space="preserve"> you</w:t>
      </w:r>
      <w:r w:rsidR="001D4E96">
        <w:rPr>
          <w:rFonts w:ascii="Times New Roman" w:hAnsi="Times New Roman" w:cs="Times New Roman"/>
          <w:highlight w:val="yellow"/>
        </w:rPr>
        <w:t>’</w:t>
      </w:r>
      <w:r w:rsidR="004E16D2">
        <w:rPr>
          <w:rFonts w:ascii="Times New Roman" w:hAnsi="Times New Roman" w:cs="Times New Roman"/>
          <w:highlight w:val="yellow"/>
        </w:rPr>
        <w:t xml:space="preserve">re proposing a course for the Core, your sample syllabus must include the </w:t>
      </w:r>
      <w:r w:rsidR="003A2E14">
        <w:rPr>
          <w:rFonts w:ascii="Times New Roman" w:hAnsi="Times New Roman" w:cs="Times New Roman"/>
          <w:highlight w:val="yellow"/>
        </w:rPr>
        <w:t>“</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utcomes”—</w:t>
      </w:r>
      <w:r w:rsidR="003A2E14">
        <w:rPr>
          <w:rFonts w:ascii="Times New Roman" w:hAnsi="Times New Roman" w:cs="Times New Roman"/>
          <w:i/>
          <w:iCs/>
          <w:highlight w:val="yellow"/>
        </w:rPr>
        <w:t xml:space="preserve">not </w:t>
      </w:r>
      <w:r w:rsidR="003A2E14">
        <w:rPr>
          <w:rFonts w:ascii="Times New Roman" w:hAnsi="Times New Roman" w:cs="Times New Roman"/>
          <w:highlight w:val="yellow"/>
        </w:rPr>
        <w:t>the “</w:t>
      </w:r>
      <w:r w:rsidR="002D4004">
        <w:rPr>
          <w:rFonts w:ascii="Times New Roman" w:hAnsi="Times New Roman" w:cs="Times New Roman"/>
          <w:highlight w:val="yellow"/>
        </w:rPr>
        <w:t>a</w:t>
      </w:r>
      <w:r w:rsidR="003A2E14">
        <w:rPr>
          <w:rFonts w:ascii="Times New Roman" w:hAnsi="Times New Roman" w:cs="Times New Roman"/>
          <w:highlight w:val="yellow"/>
        </w:rPr>
        <w:t xml:space="preserve">pplicable </w:t>
      </w:r>
      <w:r w:rsidR="002D4004">
        <w:rPr>
          <w:rFonts w:ascii="Times New Roman" w:hAnsi="Times New Roman" w:cs="Times New Roman"/>
          <w:highlight w:val="yellow"/>
        </w:rPr>
        <w:t>l</w:t>
      </w:r>
      <w:r w:rsidR="003A2E14">
        <w:rPr>
          <w:rFonts w:ascii="Times New Roman" w:hAnsi="Times New Roman" w:cs="Times New Roman"/>
          <w:highlight w:val="yellow"/>
        </w:rPr>
        <w:t xml:space="preserve">earning </w:t>
      </w:r>
      <w:r w:rsidR="002D4004">
        <w:rPr>
          <w:rFonts w:ascii="Times New Roman" w:hAnsi="Times New Roman" w:cs="Times New Roman"/>
          <w:highlight w:val="yellow"/>
        </w:rPr>
        <w:t>g</w:t>
      </w:r>
      <w:r w:rsidR="003A2E14">
        <w:rPr>
          <w:rFonts w:ascii="Times New Roman" w:hAnsi="Times New Roman" w:cs="Times New Roman"/>
          <w:highlight w:val="yellow"/>
        </w:rPr>
        <w:t>oals</w:t>
      </w:r>
      <w:r w:rsidR="002D4004">
        <w:rPr>
          <w:rFonts w:ascii="Times New Roman" w:hAnsi="Times New Roman" w:cs="Times New Roman"/>
          <w:highlight w:val="yellow"/>
        </w:rPr>
        <w:t>”</w:t>
      </w:r>
      <w:r w:rsidR="003A2E14">
        <w:rPr>
          <w:rFonts w:ascii="Times New Roman" w:hAnsi="Times New Roman" w:cs="Times New Roman"/>
          <w:highlight w:val="yellow"/>
        </w:rPr>
        <w:t>—listed under the corresponding Core category in the document titled “Core Categories.”  Moreover, these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lastRenderedPageBreak/>
        <w:t>o</w:t>
      </w:r>
      <w:r w:rsidR="003A2E14">
        <w:rPr>
          <w:rFonts w:ascii="Times New Roman" w:hAnsi="Times New Roman" w:cs="Times New Roman"/>
          <w:highlight w:val="yellow"/>
        </w:rPr>
        <w:t>utcomes” must be numbered so that you can easily indicate which</w:t>
      </w:r>
      <w:r w:rsidR="002D4004">
        <w:rPr>
          <w:rFonts w:ascii="Times New Roman" w:hAnsi="Times New Roman" w:cs="Times New Roman"/>
          <w:highlight w:val="yellow"/>
        </w:rPr>
        <w:t xml:space="preserve"> course</w:t>
      </w:r>
      <w:r w:rsidR="003A2E14">
        <w:rPr>
          <w:rFonts w:ascii="Times New Roman" w:hAnsi="Times New Roman" w:cs="Times New Roman"/>
          <w:highlight w:val="yellow"/>
        </w:rPr>
        <w:t xml:space="preserve"> assignments will be used to meet which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 xml:space="preserve">utcomes.”  </w:t>
      </w:r>
      <w:r w:rsidR="000365CB">
        <w:rPr>
          <w:rFonts w:ascii="Times New Roman" w:hAnsi="Times New Roman" w:cs="Times New Roman"/>
          <w:highlight w:val="yellow"/>
        </w:rPr>
        <w:t>You</w:t>
      </w:r>
      <w:r w:rsidR="003A2E14">
        <w:rPr>
          <w:rFonts w:ascii="Times New Roman" w:hAnsi="Times New Roman" w:cs="Times New Roman"/>
          <w:highlight w:val="yellow"/>
        </w:rPr>
        <w:t xml:space="preserve"> must indicate next to each assignment whether it is intended to fulfill a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 and, if so, which one(s).</w:t>
      </w:r>
      <w:r w:rsidR="002817B3">
        <w:rPr>
          <w:rFonts w:ascii="Times New Roman" w:hAnsi="Times New Roman" w:cs="Times New Roman"/>
          <w:highlight w:val="yellow"/>
        </w:rPr>
        <w:t xml:space="preserve"> Note that if you are proposing a course in the </w:t>
      </w:r>
      <w:proofErr w:type="gramStart"/>
      <w:r w:rsidR="002817B3">
        <w:rPr>
          <w:rFonts w:ascii="Times New Roman" w:hAnsi="Times New Roman" w:cs="Times New Roman"/>
          <w:highlight w:val="yellow"/>
        </w:rPr>
        <w:t>Core</w:t>
      </w:r>
      <w:proofErr w:type="gramEnd"/>
      <w:r w:rsidR="002817B3">
        <w:rPr>
          <w:rFonts w:ascii="Times New Roman" w:hAnsi="Times New Roman" w:cs="Times New Roman"/>
          <w:highlight w:val="yellow"/>
        </w:rPr>
        <w:t xml:space="preserve"> you must complete an assessment plan which must be approved by the Associate Dean. Attach an e-mail noting approval to your proposal in CIM.</w:t>
      </w:r>
      <w:r w:rsidR="003A2E14">
        <w:rPr>
          <w:rFonts w:ascii="Times New Roman" w:hAnsi="Times New Roman" w:cs="Times New Roman"/>
          <w:highlight w:val="yellow"/>
        </w:rPr>
        <w:t xml:space="preserve">  </w:t>
      </w:r>
    </w:p>
    <w:p w14:paraId="46D439AA" w14:textId="03A8774E" w:rsidR="009B7A34" w:rsidRDefault="009B7A34" w:rsidP="00FE5207">
      <w:pPr>
        <w:rPr>
          <w:rFonts w:ascii="Times New Roman" w:hAnsi="Times New Roman" w:cs="Times New Roman"/>
        </w:rPr>
      </w:pPr>
    </w:p>
    <w:p w14:paraId="70F59B70" w14:textId="4FD08698" w:rsidR="00DE19DB" w:rsidRPr="002D4004" w:rsidRDefault="00DE19DB" w:rsidP="00FE5207">
      <w:pPr>
        <w:rPr>
          <w:rFonts w:ascii="Times New Roman" w:hAnsi="Times New Roman" w:cs="Times New Roman"/>
        </w:rPr>
      </w:pPr>
      <w:r>
        <w:rPr>
          <w:rFonts w:ascii="Times New Roman" w:hAnsi="Times New Roman" w:cs="Times New Roman"/>
          <w:b/>
          <w:bCs/>
          <w:u w:val="single"/>
        </w:rPr>
        <w:t xml:space="preserve">Course </w:t>
      </w:r>
      <w:proofErr w:type="gramStart"/>
      <w:r>
        <w:rPr>
          <w:rFonts w:ascii="Times New Roman" w:hAnsi="Times New Roman" w:cs="Times New Roman"/>
          <w:b/>
          <w:bCs/>
          <w:u w:val="single"/>
        </w:rPr>
        <w:t>Requirements</w:t>
      </w:r>
      <w:r>
        <w:rPr>
          <w:rFonts w:ascii="Times New Roman" w:hAnsi="Times New Roman" w:cs="Times New Roman"/>
        </w:rPr>
        <w:t xml:space="preserve">  </w:t>
      </w:r>
      <w:r w:rsidRPr="001422D4">
        <w:rPr>
          <w:rFonts w:ascii="Times New Roman" w:hAnsi="Times New Roman" w:cs="Times New Roman"/>
          <w:highlight w:val="yellow"/>
        </w:rPr>
        <w:t>Assignments</w:t>
      </w:r>
      <w:proofErr w:type="gramEnd"/>
      <w:r w:rsidR="000365CB">
        <w:rPr>
          <w:rFonts w:ascii="Times New Roman" w:hAnsi="Times New Roman" w:cs="Times New Roman"/>
          <w:highlight w:val="yellow"/>
        </w:rPr>
        <w:t xml:space="preserve"> and coursework</w:t>
      </w:r>
      <w:r w:rsidRPr="001422D4">
        <w:rPr>
          <w:rFonts w:ascii="Times New Roman" w:hAnsi="Times New Roman" w:cs="Times New Roman"/>
          <w:highlight w:val="yellow"/>
        </w:rPr>
        <w:t xml:space="preserve">.  Remember that if you’re proposing a Core course, you should </w:t>
      </w:r>
      <w:r w:rsidR="002D4004" w:rsidRPr="001422D4">
        <w:rPr>
          <w:rFonts w:ascii="Times New Roman" w:hAnsi="Times New Roman" w:cs="Times New Roman"/>
          <w:highlight w:val="yellow"/>
        </w:rPr>
        <w:t>indicate which assignments will fulfill which “course outcomes.”  Also, the review committees look carefully at assignments to make sure that they are appropriate for the proposed level of study</w:t>
      </w:r>
      <w:r w:rsidR="004163EC">
        <w:rPr>
          <w:rFonts w:ascii="Times New Roman" w:hAnsi="Times New Roman" w:cs="Times New Roman"/>
          <w:highlight w:val="yellow"/>
        </w:rPr>
        <w:t xml:space="preserve">.  </w:t>
      </w:r>
      <w:r w:rsidR="00CB3502" w:rsidRPr="00CB3502">
        <w:rPr>
          <w:rFonts w:ascii="Times New Roman" w:hAnsi="Times New Roman" w:cs="Times New Roman"/>
          <w:highlight w:val="yellow"/>
        </w:rPr>
        <w:t>You can put the value of each assignment here or under your “grading” section (</w:t>
      </w:r>
      <w:r w:rsidR="00CB3502">
        <w:rPr>
          <w:rFonts w:ascii="Times New Roman" w:hAnsi="Times New Roman" w:cs="Times New Roman"/>
          <w:highlight w:val="yellow"/>
        </w:rPr>
        <w:t xml:space="preserve">or </w:t>
      </w:r>
      <w:r w:rsidR="00CB3502" w:rsidRPr="00CB3502">
        <w:rPr>
          <w:rFonts w:ascii="Times New Roman" w:hAnsi="Times New Roman" w:cs="Times New Roman"/>
          <w:highlight w:val="yellow"/>
        </w:rPr>
        <w:t xml:space="preserve">whatever you call </w:t>
      </w:r>
      <w:r w:rsidR="00CB3502" w:rsidRPr="000365CB">
        <w:rPr>
          <w:rFonts w:ascii="Times New Roman" w:hAnsi="Times New Roman" w:cs="Times New Roman"/>
          <w:highlight w:val="yellow"/>
        </w:rPr>
        <w:t>it).</w:t>
      </w:r>
      <w:r w:rsidR="00CB3502">
        <w:rPr>
          <w:rFonts w:ascii="Times New Roman" w:hAnsi="Times New Roman" w:cs="Times New Roman"/>
        </w:rPr>
        <w:t xml:space="preserve">  </w:t>
      </w:r>
      <w:r w:rsidR="001422D4">
        <w:rPr>
          <w:rFonts w:ascii="Times New Roman" w:hAnsi="Times New Roman" w:cs="Times New Roman"/>
        </w:rPr>
        <w:t xml:space="preserve">  </w:t>
      </w:r>
      <w:r w:rsidR="002D4004">
        <w:rPr>
          <w:rFonts w:ascii="Times New Roman" w:hAnsi="Times New Roman" w:cs="Times New Roman"/>
        </w:rPr>
        <w:t xml:space="preserve">  </w:t>
      </w:r>
    </w:p>
    <w:p w14:paraId="07BD312F" w14:textId="77777777" w:rsidR="00DE19DB" w:rsidRDefault="00DE19DB" w:rsidP="00FE5207">
      <w:pPr>
        <w:rPr>
          <w:rFonts w:ascii="Times New Roman" w:hAnsi="Times New Roman" w:cs="Times New Roman"/>
        </w:rPr>
      </w:pPr>
    </w:p>
    <w:p w14:paraId="3FE028A6" w14:textId="6F9D2846" w:rsidR="00035392" w:rsidRPr="005A5E98" w:rsidRDefault="00677479" w:rsidP="00FE5207">
      <w:pPr>
        <w:rPr>
          <w:rFonts w:ascii="Times New Roman" w:hAnsi="Times New Roman" w:cs="Times New Roman"/>
        </w:rPr>
      </w:pPr>
      <w:r>
        <w:rPr>
          <w:rFonts w:ascii="Times New Roman" w:hAnsi="Times New Roman" w:cs="Times New Roman"/>
          <w:b/>
          <w:bCs/>
          <w:u w:val="single"/>
        </w:rPr>
        <w:t xml:space="preserve">Grading Scheme &amp; </w:t>
      </w:r>
      <w:proofErr w:type="gramStart"/>
      <w:r>
        <w:rPr>
          <w:rFonts w:ascii="Times New Roman" w:hAnsi="Times New Roman" w:cs="Times New Roman"/>
          <w:b/>
          <w:bCs/>
          <w:u w:val="single"/>
        </w:rPr>
        <w:t>Policies</w:t>
      </w:r>
      <w:r w:rsidR="00035392">
        <w:rPr>
          <w:rFonts w:ascii="Times New Roman" w:hAnsi="Times New Roman" w:cs="Times New Roman"/>
        </w:rPr>
        <w:t xml:space="preserve">  </w:t>
      </w:r>
      <w:r w:rsidR="00035392" w:rsidRPr="005A5E98">
        <w:rPr>
          <w:rFonts w:ascii="Times New Roman" w:hAnsi="Times New Roman" w:cs="Times New Roman"/>
          <w:highlight w:val="yellow"/>
        </w:rPr>
        <w:t>There’s</w:t>
      </w:r>
      <w:proofErr w:type="gramEnd"/>
      <w:r w:rsidR="00035392" w:rsidRPr="005A5E98">
        <w:rPr>
          <w:rFonts w:ascii="Times New Roman" w:hAnsi="Times New Roman" w:cs="Times New Roman"/>
          <w:highlight w:val="yellow"/>
        </w:rPr>
        <w:t xml:space="preserve"> no C- or D- at TU.  </w:t>
      </w:r>
      <w:r w:rsidR="00035392">
        <w:rPr>
          <w:rFonts w:ascii="Times New Roman" w:hAnsi="Times New Roman" w:cs="Times New Roman"/>
          <w:highlight w:val="yellow"/>
        </w:rPr>
        <w:t>M</w:t>
      </w:r>
      <w:r w:rsidR="00035392" w:rsidRPr="005A5E98">
        <w:rPr>
          <w:rFonts w:ascii="Times New Roman" w:hAnsi="Times New Roman" w:cs="Times New Roman"/>
          <w:highlight w:val="yellow"/>
        </w:rPr>
        <w:t>ake sure that you either (1) use decimal points that leave no room for ambiguity or (2) provide a statement that explains how you round grades—especially borderline grades</w:t>
      </w:r>
      <w:r w:rsidR="00035392">
        <w:rPr>
          <w:rFonts w:ascii="Times New Roman" w:hAnsi="Times New Roman" w:cs="Times New Roman"/>
          <w:highlight w:val="yellow"/>
        </w:rPr>
        <w:t xml:space="preserve">.  </w:t>
      </w:r>
      <w:r w:rsidR="000365CB">
        <w:rPr>
          <w:rFonts w:ascii="Times New Roman" w:hAnsi="Times New Roman" w:cs="Times New Roman"/>
          <w:highlight w:val="yellow"/>
        </w:rPr>
        <w:t>Professors</w:t>
      </w:r>
      <w:r w:rsidR="00035392">
        <w:rPr>
          <w:rFonts w:ascii="Times New Roman" w:hAnsi="Times New Roman" w:cs="Times New Roman"/>
          <w:highlight w:val="yellow"/>
        </w:rPr>
        <w:t xml:space="preserve"> have complete discretion in deciding what constitutes an “A,” an A-, and so on.  An “A” can be 99-100% if you’d like.  Just don’t leave g</w:t>
      </w:r>
      <w:r w:rsidR="00035392" w:rsidRPr="00635435">
        <w:rPr>
          <w:rFonts w:ascii="Times New Roman" w:hAnsi="Times New Roman" w:cs="Times New Roman"/>
          <w:highlight w:val="yellow"/>
        </w:rPr>
        <w:t xml:space="preserve">aps.  </w:t>
      </w:r>
      <w:r w:rsidR="00D85F02">
        <w:rPr>
          <w:rFonts w:ascii="Times New Roman" w:hAnsi="Times New Roman" w:cs="Times New Roman"/>
          <w:highlight w:val="yellow"/>
        </w:rPr>
        <w:t>(</w:t>
      </w:r>
      <w:r w:rsidR="000365CB">
        <w:rPr>
          <w:rFonts w:ascii="Times New Roman" w:hAnsi="Times New Roman" w:cs="Times New Roman"/>
          <w:highlight w:val="yellow"/>
        </w:rPr>
        <w:t>The example</w:t>
      </w:r>
      <w:r w:rsidR="00D85F02">
        <w:rPr>
          <w:rFonts w:ascii="Times New Roman" w:hAnsi="Times New Roman" w:cs="Times New Roman"/>
          <w:highlight w:val="yellow"/>
        </w:rPr>
        <w:t>, provided below,</w:t>
      </w:r>
      <w:r w:rsidR="00035392" w:rsidRPr="00635435">
        <w:rPr>
          <w:rFonts w:ascii="Times New Roman" w:hAnsi="Times New Roman" w:cs="Times New Roman"/>
          <w:highlight w:val="yellow"/>
        </w:rPr>
        <w:t xml:space="preserve"> will work every time.</w:t>
      </w:r>
      <w:r w:rsidR="00D85F02" w:rsidRPr="00D85F02">
        <w:rPr>
          <w:rFonts w:ascii="Times New Roman" w:hAnsi="Times New Roman" w:cs="Times New Roman"/>
          <w:highlight w:val="yellow"/>
        </w:rPr>
        <w:t xml:space="preserve">)  </w:t>
      </w:r>
      <w:r w:rsidR="000365CB">
        <w:rPr>
          <w:rFonts w:ascii="Times New Roman" w:hAnsi="Times New Roman" w:cs="Times New Roman"/>
          <w:highlight w:val="yellow"/>
        </w:rPr>
        <w:t>It would be helpful for students</w:t>
      </w:r>
      <w:r w:rsidR="00D85F02" w:rsidRPr="00D85F02">
        <w:rPr>
          <w:rFonts w:ascii="Times New Roman" w:hAnsi="Times New Roman" w:cs="Times New Roman"/>
          <w:highlight w:val="yellow"/>
        </w:rPr>
        <w:t xml:space="preserve"> to provide an explanation of what constitutes an “A,” a “B,” and so on</w:t>
      </w:r>
      <w:r w:rsidR="000365CB">
        <w:rPr>
          <w:rFonts w:ascii="Times New Roman" w:hAnsi="Times New Roman" w:cs="Times New Roman"/>
          <w:highlight w:val="yellow"/>
        </w:rPr>
        <w:t xml:space="preserve"> </w:t>
      </w:r>
      <w:r w:rsidR="002817B3">
        <w:rPr>
          <w:rFonts w:ascii="Times New Roman" w:hAnsi="Times New Roman" w:cs="Times New Roman"/>
          <w:highlight w:val="yellow"/>
        </w:rPr>
        <w:t xml:space="preserve">for certain assignments </w:t>
      </w:r>
      <w:r w:rsidR="000365CB">
        <w:rPr>
          <w:rFonts w:ascii="Times New Roman" w:hAnsi="Times New Roman" w:cs="Times New Roman"/>
          <w:highlight w:val="yellow"/>
        </w:rPr>
        <w:t>but is not strictly required by any committee</w:t>
      </w:r>
      <w:r w:rsidR="002817B3">
        <w:rPr>
          <w:rFonts w:ascii="Times New Roman" w:hAnsi="Times New Roman" w:cs="Times New Roman"/>
          <w:highlight w:val="yellow"/>
        </w:rPr>
        <w:t xml:space="preserve"> and varies by discipline</w:t>
      </w:r>
      <w:r w:rsidR="000365CB">
        <w:rPr>
          <w:rFonts w:ascii="Times New Roman" w:hAnsi="Times New Roman" w:cs="Times New Roman"/>
          <w:highlight w:val="yellow"/>
        </w:rPr>
        <w:t>; an example from ENGL is provided below if it is of use</w:t>
      </w:r>
      <w:r w:rsidR="00D85F02" w:rsidRPr="00D85F02">
        <w:rPr>
          <w:rFonts w:ascii="Times New Roman" w:hAnsi="Times New Roman" w:cs="Times New Roman"/>
          <w:highlight w:val="yellow"/>
        </w:rPr>
        <w:t>.</w:t>
      </w:r>
      <w:r w:rsidR="000365CB">
        <w:rPr>
          <w:rFonts w:ascii="Times New Roman" w:hAnsi="Times New Roman" w:cs="Times New Roman"/>
          <w:highlight w:val="yellow"/>
        </w:rPr>
        <w:t xml:space="preserve"> Delete the undergraduate or graduate grading scheme below as appropriate for your proposal—</w:t>
      </w:r>
      <w:r w:rsidR="000365CB" w:rsidRPr="00FE5207">
        <w:rPr>
          <w:rFonts w:ascii="Times New Roman" w:hAnsi="Times New Roman" w:cs="Times New Roman"/>
          <w:b/>
          <w:bCs/>
          <w:highlight w:val="yellow"/>
        </w:rPr>
        <w:t>don’t leave both in!</w:t>
      </w:r>
      <w:r w:rsidR="00D85F02" w:rsidRPr="00D85F02">
        <w:rPr>
          <w:rFonts w:ascii="Times New Roman" w:hAnsi="Times New Roman" w:cs="Times New Roman"/>
          <w:highlight w:val="yellow"/>
        </w:rPr>
        <w:t xml:space="preserve">  </w:t>
      </w:r>
      <w:r w:rsidR="00035392">
        <w:rPr>
          <w:rFonts w:ascii="Times New Roman" w:hAnsi="Times New Roman" w:cs="Times New Roman"/>
        </w:rPr>
        <w:t xml:space="preserve">    </w:t>
      </w:r>
    </w:p>
    <w:p w14:paraId="15843BB4" w14:textId="77777777" w:rsidR="00035392" w:rsidRDefault="00035392" w:rsidP="00FE5207">
      <w:pPr>
        <w:rPr>
          <w:rFonts w:ascii="Times New Roman" w:hAnsi="Times New Roman" w:cs="Times New Roman"/>
        </w:rPr>
      </w:pPr>
      <w:r>
        <w:rPr>
          <w:rFonts w:ascii="Times New Roman" w:hAnsi="Times New Roman" w:cs="Times New Roman"/>
        </w:rPr>
        <w:t>A</w:t>
      </w:r>
      <w:r>
        <w:rPr>
          <w:rFonts w:ascii="Times New Roman" w:hAnsi="Times New Roman" w:cs="Times New Roman"/>
        </w:rPr>
        <w:tab/>
        <w:t>93-100%</w:t>
      </w:r>
    </w:p>
    <w:p w14:paraId="0CF3223D" w14:textId="77777777" w:rsidR="00035392" w:rsidRDefault="00035392" w:rsidP="00FE5207">
      <w:pPr>
        <w:rPr>
          <w:rFonts w:ascii="Times New Roman" w:hAnsi="Times New Roman" w:cs="Times New Roman"/>
        </w:rPr>
      </w:pPr>
      <w:r>
        <w:rPr>
          <w:rFonts w:ascii="Times New Roman" w:hAnsi="Times New Roman" w:cs="Times New Roman"/>
        </w:rPr>
        <w:t>A-</w:t>
      </w:r>
      <w:r>
        <w:rPr>
          <w:rFonts w:ascii="Times New Roman" w:hAnsi="Times New Roman" w:cs="Times New Roman"/>
        </w:rPr>
        <w:tab/>
        <w:t>90-92.99%</w:t>
      </w:r>
    </w:p>
    <w:p w14:paraId="66753A53" w14:textId="77777777" w:rsidR="00035392" w:rsidRDefault="00035392" w:rsidP="00FE5207">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87-89.99%</w:t>
      </w:r>
    </w:p>
    <w:p w14:paraId="3A4B7CE3" w14:textId="77777777" w:rsidR="00035392" w:rsidRDefault="00035392" w:rsidP="00FE5207">
      <w:pPr>
        <w:rPr>
          <w:rFonts w:ascii="Times New Roman" w:hAnsi="Times New Roman" w:cs="Times New Roman"/>
        </w:rPr>
      </w:pPr>
      <w:r>
        <w:rPr>
          <w:rFonts w:ascii="Times New Roman" w:hAnsi="Times New Roman" w:cs="Times New Roman"/>
        </w:rPr>
        <w:t>B</w:t>
      </w:r>
      <w:r>
        <w:rPr>
          <w:rFonts w:ascii="Times New Roman" w:hAnsi="Times New Roman" w:cs="Times New Roman"/>
        </w:rPr>
        <w:tab/>
        <w:t>83-86.99%</w:t>
      </w:r>
    </w:p>
    <w:p w14:paraId="7D02D82B" w14:textId="77777777" w:rsidR="00035392" w:rsidRDefault="00035392" w:rsidP="00FE5207">
      <w:pPr>
        <w:rPr>
          <w:rFonts w:ascii="Times New Roman" w:hAnsi="Times New Roman" w:cs="Times New Roman"/>
        </w:rPr>
      </w:pPr>
      <w:r>
        <w:rPr>
          <w:rFonts w:ascii="Times New Roman" w:hAnsi="Times New Roman" w:cs="Times New Roman"/>
        </w:rPr>
        <w:t>B-</w:t>
      </w:r>
      <w:r>
        <w:rPr>
          <w:rFonts w:ascii="Times New Roman" w:hAnsi="Times New Roman" w:cs="Times New Roman"/>
        </w:rPr>
        <w:tab/>
        <w:t>80-82.99%</w:t>
      </w:r>
    </w:p>
    <w:p w14:paraId="712BE34D" w14:textId="77777777" w:rsidR="00035392" w:rsidRDefault="00035392" w:rsidP="00FE5207">
      <w:pPr>
        <w:rPr>
          <w:rFonts w:ascii="Times New Roman" w:hAnsi="Times New Roman" w:cs="Times New Roman"/>
        </w:rPr>
      </w:pPr>
      <w:r>
        <w:rPr>
          <w:rFonts w:ascii="Times New Roman" w:hAnsi="Times New Roman" w:cs="Times New Roman"/>
        </w:rPr>
        <w:t>C+</w:t>
      </w:r>
      <w:r>
        <w:rPr>
          <w:rFonts w:ascii="Times New Roman" w:hAnsi="Times New Roman" w:cs="Times New Roman"/>
        </w:rPr>
        <w:tab/>
        <w:t>77-79.99%</w:t>
      </w:r>
    </w:p>
    <w:p w14:paraId="3BBC0093" w14:textId="77777777" w:rsidR="00035392" w:rsidRDefault="00035392" w:rsidP="00FE5207">
      <w:pPr>
        <w:rPr>
          <w:rFonts w:ascii="Times New Roman" w:hAnsi="Times New Roman" w:cs="Times New Roman"/>
        </w:rPr>
      </w:pPr>
      <w:r>
        <w:rPr>
          <w:rFonts w:ascii="Times New Roman" w:hAnsi="Times New Roman" w:cs="Times New Roman"/>
        </w:rPr>
        <w:t>C</w:t>
      </w:r>
      <w:r>
        <w:rPr>
          <w:rFonts w:ascii="Times New Roman" w:hAnsi="Times New Roman" w:cs="Times New Roman"/>
        </w:rPr>
        <w:tab/>
        <w:t>70-76.99%</w:t>
      </w:r>
    </w:p>
    <w:p w14:paraId="366EEE21" w14:textId="77777777" w:rsidR="00035392" w:rsidRDefault="00035392" w:rsidP="00FE5207">
      <w:pPr>
        <w:rPr>
          <w:rFonts w:ascii="Times New Roman" w:hAnsi="Times New Roman" w:cs="Times New Roman"/>
        </w:rPr>
      </w:pPr>
      <w:r>
        <w:rPr>
          <w:rFonts w:ascii="Times New Roman" w:hAnsi="Times New Roman" w:cs="Times New Roman"/>
        </w:rPr>
        <w:t>D +</w:t>
      </w:r>
      <w:r>
        <w:rPr>
          <w:rFonts w:ascii="Times New Roman" w:hAnsi="Times New Roman" w:cs="Times New Roman"/>
        </w:rPr>
        <w:tab/>
        <w:t>67-69.99%</w:t>
      </w:r>
    </w:p>
    <w:p w14:paraId="58B242F3" w14:textId="77777777" w:rsidR="00035392" w:rsidRDefault="00035392" w:rsidP="00FE5207">
      <w:pPr>
        <w:rPr>
          <w:rFonts w:ascii="Times New Roman" w:hAnsi="Times New Roman" w:cs="Times New Roman"/>
        </w:rPr>
      </w:pPr>
      <w:r>
        <w:rPr>
          <w:rFonts w:ascii="Times New Roman" w:hAnsi="Times New Roman" w:cs="Times New Roman"/>
        </w:rPr>
        <w:t>D</w:t>
      </w:r>
      <w:r>
        <w:rPr>
          <w:rFonts w:ascii="Times New Roman" w:hAnsi="Times New Roman" w:cs="Times New Roman"/>
        </w:rPr>
        <w:tab/>
        <w:t>60-66.99%</w:t>
      </w:r>
    </w:p>
    <w:p w14:paraId="49BF51BF" w14:textId="77777777" w:rsidR="00035392" w:rsidRDefault="00035392" w:rsidP="00FE5207">
      <w:pPr>
        <w:rPr>
          <w:rFonts w:ascii="Times New Roman" w:hAnsi="Times New Roman" w:cs="Times New Roman"/>
        </w:rPr>
      </w:pPr>
      <w:r>
        <w:rPr>
          <w:rFonts w:ascii="Times New Roman" w:hAnsi="Times New Roman" w:cs="Times New Roman"/>
        </w:rPr>
        <w:t>F</w:t>
      </w:r>
      <w:r>
        <w:rPr>
          <w:rFonts w:ascii="Times New Roman" w:hAnsi="Times New Roman" w:cs="Times New Roman"/>
        </w:rPr>
        <w:tab/>
        <w:t>0-59.99%</w:t>
      </w:r>
    </w:p>
    <w:p w14:paraId="4BAFF4B0" w14:textId="77777777" w:rsidR="00035392" w:rsidRDefault="00035392" w:rsidP="00FE5207">
      <w:pPr>
        <w:rPr>
          <w:rFonts w:ascii="Times New Roman" w:hAnsi="Times New Roman" w:cs="Times New Roman"/>
        </w:rPr>
      </w:pPr>
    </w:p>
    <w:p w14:paraId="384AD7C8" w14:textId="4BCC68F4" w:rsidR="00035392" w:rsidRDefault="00035392" w:rsidP="00FE5207">
      <w:pPr>
        <w:rPr>
          <w:rFonts w:ascii="Times New Roman" w:hAnsi="Times New Roman" w:cs="Times New Roman"/>
        </w:rPr>
      </w:pPr>
      <w:r w:rsidRPr="005A5E98">
        <w:rPr>
          <w:rFonts w:ascii="Times New Roman" w:hAnsi="Times New Roman" w:cs="Times New Roman"/>
          <w:highlight w:val="yellow"/>
        </w:rPr>
        <w:t xml:space="preserve">Or, for graduate </w:t>
      </w:r>
      <w:r w:rsidRPr="002817B3">
        <w:rPr>
          <w:rFonts w:ascii="Times New Roman" w:hAnsi="Times New Roman" w:cs="Times New Roman"/>
          <w:highlight w:val="yellow"/>
        </w:rPr>
        <w:t xml:space="preserve">courses, </w:t>
      </w:r>
      <w:r w:rsidR="002817B3" w:rsidRPr="002817B3">
        <w:rPr>
          <w:rFonts w:ascii="Times New Roman" w:hAnsi="Times New Roman" w:cs="Times New Roman"/>
          <w:highlight w:val="yellow"/>
        </w:rPr>
        <w:t xml:space="preserve">(add appropriate grade ranges for your </w:t>
      </w:r>
      <w:proofErr w:type="gramStart"/>
      <w:r w:rsidR="002817B3" w:rsidRPr="002817B3">
        <w:rPr>
          <w:rFonts w:ascii="Times New Roman" w:hAnsi="Times New Roman" w:cs="Times New Roman"/>
          <w:highlight w:val="yellow"/>
        </w:rPr>
        <w:t>Department</w:t>
      </w:r>
      <w:proofErr w:type="gramEnd"/>
      <w:r w:rsidR="002817B3" w:rsidRPr="002817B3">
        <w:rPr>
          <w:rFonts w:ascii="Times New Roman" w:hAnsi="Times New Roman" w:cs="Times New Roman"/>
          <w:highlight w:val="yellow"/>
        </w:rPr>
        <w:t>/program)</w:t>
      </w:r>
    </w:p>
    <w:p w14:paraId="2A44F750" w14:textId="77777777" w:rsidR="00035392" w:rsidRDefault="00035392" w:rsidP="00FE5207">
      <w:pPr>
        <w:rPr>
          <w:rFonts w:ascii="Times New Roman" w:hAnsi="Times New Roman" w:cs="Times New Roman"/>
        </w:rPr>
      </w:pPr>
    </w:p>
    <w:p w14:paraId="32D081DE" w14:textId="77777777" w:rsidR="00035392" w:rsidRDefault="00035392" w:rsidP="00FE5207">
      <w:pPr>
        <w:rPr>
          <w:rFonts w:ascii="Times New Roman" w:hAnsi="Times New Roman" w:cs="Times New Roman"/>
        </w:rPr>
      </w:pPr>
      <w:r>
        <w:rPr>
          <w:rFonts w:ascii="Times New Roman" w:hAnsi="Times New Roman" w:cs="Times New Roman"/>
        </w:rPr>
        <w:t>A</w:t>
      </w:r>
    </w:p>
    <w:p w14:paraId="0412F845" w14:textId="77777777" w:rsidR="00035392" w:rsidRDefault="00035392" w:rsidP="00FE5207">
      <w:pPr>
        <w:rPr>
          <w:rFonts w:ascii="Times New Roman" w:hAnsi="Times New Roman" w:cs="Times New Roman"/>
        </w:rPr>
      </w:pPr>
      <w:r>
        <w:rPr>
          <w:rFonts w:ascii="Times New Roman" w:hAnsi="Times New Roman" w:cs="Times New Roman"/>
        </w:rPr>
        <w:t>A-</w:t>
      </w:r>
    </w:p>
    <w:p w14:paraId="66CB21A4" w14:textId="77777777" w:rsidR="00035392" w:rsidRDefault="00035392" w:rsidP="00FE5207">
      <w:pPr>
        <w:rPr>
          <w:rFonts w:ascii="Times New Roman" w:hAnsi="Times New Roman" w:cs="Times New Roman"/>
        </w:rPr>
      </w:pPr>
      <w:r>
        <w:rPr>
          <w:rFonts w:ascii="Times New Roman" w:hAnsi="Times New Roman" w:cs="Times New Roman"/>
        </w:rPr>
        <w:t>B+</w:t>
      </w:r>
    </w:p>
    <w:p w14:paraId="19D681B9" w14:textId="77777777" w:rsidR="00035392" w:rsidRDefault="00035392" w:rsidP="00FE5207">
      <w:pPr>
        <w:rPr>
          <w:rFonts w:ascii="Times New Roman" w:hAnsi="Times New Roman" w:cs="Times New Roman"/>
        </w:rPr>
      </w:pPr>
      <w:r>
        <w:rPr>
          <w:rFonts w:ascii="Times New Roman" w:hAnsi="Times New Roman" w:cs="Times New Roman"/>
        </w:rPr>
        <w:t>B</w:t>
      </w:r>
    </w:p>
    <w:p w14:paraId="553B5452" w14:textId="77777777" w:rsidR="00035392" w:rsidRDefault="00035392" w:rsidP="00FE5207">
      <w:pPr>
        <w:rPr>
          <w:rFonts w:ascii="Times New Roman" w:hAnsi="Times New Roman" w:cs="Times New Roman"/>
        </w:rPr>
      </w:pPr>
      <w:r>
        <w:rPr>
          <w:rFonts w:ascii="Times New Roman" w:hAnsi="Times New Roman" w:cs="Times New Roman"/>
        </w:rPr>
        <w:t>C</w:t>
      </w:r>
    </w:p>
    <w:p w14:paraId="601EBDE1" w14:textId="77777777" w:rsidR="00035392" w:rsidRDefault="00035392" w:rsidP="00FE5207">
      <w:pPr>
        <w:rPr>
          <w:rFonts w:ascii="Times New Roman" w:hAnsi="Times New Roman" w:cs="Times New Roman"/>
        </w:rPr>
      </w:pPr>
      <w:r>
        <w:rPr>
          <w:rFonts w:ascii="Times New Roman" w:hAnsi="Times New Roman" w:cs="Times New Roman"/>
        </w:rPr>
        <w:t>F</w:t>
      </w:r>
    </w:p>
    <w:p w14:paraId="2AD92894" w14:textId="00ACFBDE" w:rsidR="00AD15B9" w:rsidRDefault="00AD15B9" w:rsidP="00FE5207">
      <w:pPr>
        <w:autoSpaceDE w:val="0"/>
        <w:autoSpaceDN w:val="0"/>
        <w:adjustRightInd w:val="0"/>
        <w:rPr>
          <w:rFonts w:ascii="Times New Roman" w:hAnsi="Times New Roman" w:cs="Times New Roman"/>
          <w:color w:val="000000"/>
        </w:rPr>
      </w:pPr>
    </w:p>
    <w:p w14:paraId="67F670E2" w14:textId="77777777" w:rsidR="00AD15B9" w:rsidRDefault="00AD15B9" w:rsidP="00FE5207">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following descriptions of grading standards refer specifically to essays but apply generally to all formal work done for this class.    </w:t>
      </w:r>
    </w:p>
    <w:p w14:paraId="74557400" w14:textId="77777777"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“A” work demonstrates mastery of the material and does not contain factual errors or unfounded suppositions.  The prose is consistently clear, precise, and grammatical, and the essay is thoughtfully and productively organized/structured.  The essay contains highly </w:t>
      </w:r>
      <w:r>
        <w:rPr>
          <w:rFonts w:ascii="Times New Roman" w:hAnsi="Times New Roman" w:cs="Times New Roman"/>
          <w:color w:val="000000"/>
        </w:rPr>
        <w:lastRenderedPageBreak/>
        <w:t xml:space="preserve">effective argumentation in defense of an original and expertly developed thesis.  The writer cultivates ingenious ideas with accurate and insightful points, drawing on thoughtfully chosen textual references and background information in support of fully explained analyses.  The thesis and supporting arguments are exceptionally specific, focused, and purposeful, and the essay uses clear and valid reasoning to develop a compelling, highly organized discussion of the material.  The essay reflects meticulous adherence to the guidelines articulated in the assignment sheet.  </w:t>
      </w:r>
    </w:p>
    <w:p w14:paraId="0D502568" w14:textId="77777777"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“B” work demonstrates a strong grasp of the material and contains few, if any, factual errors or unfounded suppositions.  The prose is mostly clear, precise, and grammatical, and the essay is competently organized/structured, but more sophistication, refinement, and attention to detail may be possible.  The essay contains effective argumentation in defense of a thoughtful and developed thesis.  The writer cultivates </w:t>
      </w:r>
      <w:proofErr w:type="gramStart"/>
      <w:r>
        <w:rPr>
          <w:rFonts w:ascii="Times New Roman" w:hAnsi="Times New Roman" w:cs="Times New Roman"/>
          <w:color w:val="000000"/>
        </w:rPr>
        <w:t>a number of</w:t>
      </w:r>
      <w:proofErr w:type="gramEnd"/>
      <w:r>
        <w:rPr>
          <w:rFonts w:ascii="Times New Roman" w:hAnsi="Times New Roman" w:cs="Times New Roman"/>
          <w:color w:val="000000"/>
        </w:rPr>
        <w:t xml:space="preserve"> thoughtful ideas with mostly accurate and insightful points, drawing on relevant textual references and background information in support of productively explained analyses.  The thesis and supporting arguments are specific, focused, and purposeful, using mostly clear and valid reasoning to develop a thoughtful, organized discussion of the material, but the ideas may not be fully explained or developed, suggesting that the essay may benefit from greater attention to detail.  The essay reflects acceptable attention to the guidelines articulated in the assignment sheet.  </w:t>
      </w:r>
    </w:p>
    <w:p w14:paraId="56B7AE91" w14:textId="2C6CD054"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“C” work demonstrates adequate comprehension of the material but probably contains some factual errors or unfounded suppositions.  The prose is reasonably clear and readable but possibly too simple or informal, and the organization/structure of the essay is somewhat logical but at times unrefined, if not haphazard.  The essay contains some promising, yet often general or obvious, argumentation.  The writer develops some worthwhile ideas and analytical points, drawing on somewhat effective textual references and background information in support of </w:t>
      </w:r>
      <w:r w:rsidR="00C46EAA">
        <w:rPr>
          <w:rFonts w:ascii="Times New Roman" w:hAnsi="Times New Roman" w:cs="Times New Roman"/>
          <w:color w:val="000000"/>
        </w:rPr>
        <w:t xml:space="preserve">somewhat </w:t>
      </w:r>
      <w:r>
        <w:rPr>
          <w:rFonts w:ascii="Times New Roman" w:hAnsi="Times New Roman" w:cs="Times New Roman"/>
          <w:color w:val="000000"/>
        </w:rPr>
        <w:t>comprehensible analyses.  The thesis and supporting arguments have potential but are largely general and at times devoid of sound reasoning, and the ideas may be somewhat obvious or under-developed, suggesting the need for greater specificity, focus, and purposefulness</w:t>
      </w:r>
      <w:r w:rsidR="00EF1F93">
        <w:rPr>
          <w:rFonts w:ascii="Times New Roman" w:hAnsi="Times New Roman" w:cs="Times New Roman"/>
          <w:color w:val="000000"/>
        </w:rPr>
        <w:t xml:space="preserve"> and for considerably greater attention to organization/structure.   </w:t>
      </w:r>
      <w:r>
        <w:rPr>
          <w:rFonts w:ascii="Times New Roman" w:hAnsi="Times New Roman" w:cs="Times New Roman"/>
          <w:color w:val="000000"/>
        </w:rPr>
        <w:t xml:space="preserve">The essay represents competent college-level work, but it requires additional revision to improve structure, clarity, and argumentation.  The writer may have deviated significantly from the guidelines articulated in the assignment sheet. </w:t>
      </w:r>
    </w:p>
    <w:p w14:paraId="02C62427" w14:textId="0BC05F80"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“D” work demonstrates inadequate understanding of the material and likely contains factual errors or unfounded suppositions.  The prose is frequently unclear, imprecise, and ungrammatical, making it difficult to read, and the essay mainly lacks logical organization/structure, thus hindering reader comprehension.  The essay contains very little, if any, promising or productive argumentation.  The writer develops few, if any, ideas and analytical points, likely failing to draw effectively or sufficiently on textual references and background information, thus rendering the essay inadequately developed.  The thesis and supporting arguments are vague, obvious, or perhaps absent and </w:t>
      </w:r>
      <w:r w:rsidR="00C46EAA">
        <w:rPr>
          <w:rFonts w:ascii="Times New Roman" w:hAnsi="Times New Roman" w:cs="Times New Roman"/>
          <w:color w:val="000000"/>
        </w:rPr>
        <w:t>reflect</w:t>
      </w:r>
      <w:r>
        <w:rPr>
          <w:rFonts w:ascii="Times New Roman" w:hAnsi="Times New Roman" w:cs="Times New Roman"/>
          <w:color w:val="000000"/>
        </w:rPr>
        <w:t xml:space="preserve"> little, if any, sound reasoning</w:t>
      </w:r>
      <w:r w:rsidR="00EF1F93">
        <w:rPr>
          <w:rFonts w:ascii="Times New Roman" w:hAnsi="Times New Roman" w:cs="Times New Roman"/>
          <w:color w:val="000000"/>
        </w:rPr>
        <w:t xml:space="preserve"> or</w:t>
      </w:r>
      <w:r>
        <w:rPr>
          <w:rFonts w:ascii="Times New Roman" w:hAnsi="Times New Roman" w:cs="Times New Roman"/>
          <w:color w:val="000000"/>
        </w:rPr>
        <w:t xml:space="preserve"> organizational/structural integrity, rendering the essay mostly devoid of specificity, focus, and purposefulness.  The essay lacks college-level competence, suggesting that the writer may not have completed the readings or paid adequate attention during classroom discussions.  The writer may have deviated exceedingly from the guidelines articulated in assignment sheet.</w:t>
      </w:r>
    </w:p>
    <w:p w14:paraId="3CC15A18" w14:textId="011E4EEA" w:rsidR="00D85F02" w:rsidRP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sidRPr="00AD15B9">
        <w:rPr>
          <w:rFonts w:ascii="Times New Roman" w:hAnsi="Times New Roman" w:cs="Times New Roman"/>
          <w:color w:val="000000"/>
        </w:rPr>
        <w:t xml:space="preserve">“F” work demonstrates unacceptable understanding of the material and contains some, if not many, factual errors or unfounded suppositions.  The prose might be largely unclear, </w:t>
      </w:r>
      <w:r w:rsidRPr="00AD15B9">
        <w:rPr>
          <w:rFonts w:ascii="Times New Roman" w:hAnsi="Times New Roman" w:cs="Times New Roman"/>
          <w:color w:val="000000"/>
        </w:rPr>
        <w:lastRenderedPageBreak/>
        <w:t xml:space="preserve">imprecise, and ungrammatical, making the writer’s intentions difficult, if not impossible, to ascertain.  The essay contains virtually nothing in the way of promising or purposeful argumentation.  The writer develops few, if any, ideas and analytical points while failing, or mostly failing, to draw on textual references and background information, rendering the essay devoid of any recognizable specificity, focus, or purposefulness.  The thesis and supporting arguments are scattered, if not absent, and there is little, if any, attention to the principles of sound reasoning and organizational/structural integrity.  The topic or style may be inappropriate, and the essay reflects little, if any, attention to classroom discussions and/or the guidelines articulated in the assignment sheet.  The essay, or parts of it, may have been plagiarized.  </w:t>
      </w:r>
    </w:p>
    <w:p w14:paraId="4D17066E" w14:textId="77777777" w:rsidR="00AD15B9" w:rsidRDefault="00AD15B9" w:rsidP="00FE5207">
      <w:pPr>
        <w:rPr>
          <w:rFonts w:ascii="Times New Roman" w:hAnsi="Times New Roman" w:cs="Times New Roman"/>
        </w:rPr>
      </w:pPr>
    </w:p>
    <w:p w14:paraId="4E6DAD65" w14:textId="1BFCAAEF" w:rsidR="001538E4" w:rsidRPr="001538E4" w:rsidRDefault="001538E4" w:rsidP="00FE5207">
      <w:pPr>
        <w:rPr>
          <w:rFonts w:ascii="Times New Roman" w:hAnsi="Times New Roman" w:cs="Times New Roman"/>
        </w:rPr>
      </w:pPr>
      <w:r>
        <w:rPr>
          <w:rFonts w:ascii="Times New Roman" w:hAnsi="Times New Roman" w:cs="Times New Roman"/>
          <w:b/>
          <w:bCs/>
          <w:u w:val="single"/>
        </w:rPr>
        <w:t xml:space="preserve">Academic </w:t>
      </w:r>
      <w:proofErr w:type="gramStart"/>
      <w:r>
        <w:rPr>
          <w:rFonts w:ascii="Times New Roman" w:hAnsi="Times New Roman" w:cs="Times New Roman"/>
          <w:b/>
          <w:bCs/>
          <w:u w:val="single"/>
        </w:rPr>
        <w:t>Dishonesty</w:t>
      </w:r>
      <w:r>
        <w:rPr>
          <w:rFonts w:ascii="Times New Roman" w:hAnsi="Times New Roman" w:cs="Times New Roman"/>
        </w:rPr>
        <w:t xml:space="preserve"> </w:t>
      </w:r>
      <w:r w:rsidR="00635435">
        <w:rPr>
          <w:rFonts w:ascii="Times New Roman" w:hAnsi="Times New Roman" w:cs="Times New Roman"/>
        </w:rPr>
        <w:t xml:space="preserve"> </w:t>
      </w:r>
      <w:r w:rsidRPr="00C67609">
        <w:rPr>
          <w:rFonts w:ascii="Times New Roman" w:hAnsi="Times New Roman" w:cs="Times New Roman"/>
          <w:highlight w:val="yellow"/>
        </w:rPr>
        <w:t>T</w:t>
      </w:r>
      <w:r w:rsidR="003A2E14">
        <w:rPr>
          <w:rFonts w:ascii="Times New Roman" w:hAnsi="Times New Roman" w:cs="Times New Roman"/>
          <w:highlight w:val="yellow"/>
        </w:rPr>
        <w:t>his</w:t>
      </w:r>
      <w:proofErr w:type="gramEnd"/>
      <w:r w:rsidR="003A2E14">
        <w:rPr>
          <w:rFonts w:ascii="Times New Roman" w:hAnsi="Times New Roman" w:cs="Times New Roman"/>
          <w:highlight w:val="yellow"/>
        </w:rPr>
        <w:t xml:space="preserve"> section should refer to forms of academic dishonesty and possible penalties.  </w:t>
      </w:r>
      <w:r w:rsidR="00C52470">
        <w:rPr>
          <w:rFonts w:ascii="Times New Roman" w:hAnsi="Times New Roman" w:cs="Times New Roman"/>
          <w:highlight w:val="yellow"/>
        </w:rPr>
        <w:t xml:space="preserve">The approved language below is the most current example.  </w:t>
      </w:r>
    </w:p>
    <w:p w14:paraId="4DF44374" w14:textId="2C4A3D00" w:rsidR="00C52470" w:rsidRPr="00C52470" w:rsidRDefault="00C52470" w:rsidP="00FE5207">
      <w:pPr>
        <w:rPr>
          <w:rFonts w:ascii="Times New Roman" w:hAnsi="Times New Roman" w:cs="Times New Roman"/>
        </w:rPr>
      </w:pPr>
      <w:proofErr w:type="gramStart"/>
      <w:r w:rsidRPr="00C52470">
        <w:rPr>
          <w:rFonts w:ascii="Times New Roman" w:hAnsi="Times New Roman" w:cs="Times New Roman"/>
        </w:rPr>
        <w:t>In order for</w:t>
      </w:r>
      <w:proofErr w:type="gramEnd"/>
      <w:r w:rsidRPr="00C52470">
        <w:rPr>
          <w:rFonts w:ascii="Times New Roman" w:hAnsi="Times New Roman" w:cs="Times New Roman"/>
        </w:rPr>
        <w:t xml:space="preserve"> you to benefit from the course—and to be fair to all students—</w:t>
      </w:r>
      <w:r w:rsidR="00401259">
        <w:rPr>
          <w:rFonts w:ascii="Times New Roman" w:hAnsi="Times New Roman" w:cs="Times New Roman"/>
        </w:rPr>
        <w:t>the instructor will</w:t>
      </w:r>
      <w:r w:rsidRPr="00C52470">
        <w:rPr>
          <w:rFonts w:ascii="Times New Roman" w:hAnsi="Times New Roman" w:cs="Times New Roman"/>
        </w:rPr>
        <w:t xml:space="preserve"> not tolerate academic dishonesty, in any form. The following constitute violations of the Student Academic Integrity Policy:</w:t>
      </w:r>
    </w:p>
    <w:p w14:paraId="5B17A91D"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Plagiarism: Presenting someone else’s work as your own</w:t>
      </w:r>
    </w:p>
    <w:p w14:paraId="3F56BFDE"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Fabrication and falsification: Inventing or altering information for academic work</w:t>
      </w:r>
    </w:p>
    <w:p w14:paraId="1E5A181A"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Cheating: Using unauthorized materials in academic work</w:t>
      </w:r>
    </w:p>
    <w:p w14:paraId="2122D5F9"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Complicity in academic dishonesty: Assisting someone else in committing an academic violation</w:t>
      </w:r>
    </w:p>
    <w:p w14:paraId="0659FF32"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 xml:space="preserve">Abuse of academic materials: Making resource materials inaccessible to other students </w:t>
      </w:r>
    </w:p>
    <w:p w14:paraId="3A96FCC6" w14:textId="73061EB0"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 xml:space="preserve">Multiple submissions: Submitting substantial portions of the same academic work (including oral reports) for credit more than once without authorization of the instructor(s) </w:t>
      </w:r>
    </w:p>
    <w:p w14:paraId="4CD44025" w14:textId="066FC235" w:rsidR="003E0F59" w:rsidRDefault="003E0F59" w:rsidP="00FE5207">
      <w:pPr>
        <w:rPr>
          <w:rFonts w:ascii="Times New Roman" w:hAnsi="Times New Roman" w:cs="Times New Roman"/>
        </w:rPr>
      </w:pPr>
    </w:p>
    <w:p w14:paraId="2A89C053" w14:textId="17841B52" w:rsidR="00C52470" w:rsidRDefault="003E0F59" w:rsidP="00FE5207">
      <w:pPr>
        <w:rPr>
          <w:rFonts w:ascii="Times New Roman" w:hAnsi="Times New Roman" w:cs="Times New Roman"/>
        </w:rPr>
      </w:pPr>
      <w:r>
        <w:rPr>
          <w:rFonts w:ascii="Times New Roman" w:hAnsi="Times New Roman" w:cs="Times New Roman"/>
        </w:rPr>
        <w:t>For a more extended explanation of these violations, visit this site:</w:t>
      </w:r>
      <w:r w:rsidR="00521646">
        <w:rPr>
          <w:rFonts w:ascii="Times New Roman" w:hAnsi="Times New Roman" w:cs="Times New Roman"/>
        </w:rPr>
        <w:t xml:space="preserve"> </w:t>
      </w:r>
      <w:hyperlink r:id="rId7" w:history="1">
        <w:r w:rsidR="00521646" w:rsidRPr="009831E9">
          <w:rPr>
            <w:rStyle w:val="Hyperlink"/>
            <w:rFonts w:ascii="Times New Roman" w:hAnsi="Times New Roman" w:cs="Times New Roman"/>
          </w:rPr>
          <w:t>https://catalog.towson.edu/undergraduate/appendices/appendix-e-code-student-conduct/</w:t>
        </w:r>
      </w:hyperlink>
    </w:p>
    <w:p w14:paraId="4BCE84F8" w14:textId="77777777" w:rsidR="00521646" w:rsidRDefault="00521646" w:rsidP="00FE5207">
      <w:pPr>
        <w:rPr>
          <w:rFonts w:ascii="Times New Roman" w:hAnsi="Times New Roman" w:cs="Times New Roman"/>
        </w:rPr>
      </w:pPr>
    </w:p>
    <w:p w14:paraId="67A2D940" w14:textId="182D524A" w:rsidR="003E0F59" w:rsidRPr="003E0F59" w:rsidRDefault="003E0F59" w:rsidP="00FE5207">
      <w:pPr>
        <w:rPr>
          <w:rFonts w:ascii="Times New Roman" w:hAnsi="Times New Roman" w:cs="Times New Roman"/>
        </w:rPr>
      </w:pPr>
      <w:r w:rsidRPr="003E0F59">
        <w:rPr>
          <w:rFonts w:ascii="Times New Roman" w:hAnsi="Times New Roman" w:cs="Times New Roman"/>
        </w:rPr>
        <w:t xml:space="preserve">Please contact </w:t>
      </w:r>
      <w:r w:rsidR="00521646">
        <w:rPr>
          <w:rFonts w:ascii="Times New Roman" w:hAnsi="Times New Roman" w:cs="Times New Roman"/>
        </w:rPr>
        <w:t>me</w:t>
      </w:r>
      <w:r w:rsidRPr="003E0F59">
        <w:rPr>
          <w:rFonts w:ascii="Times New Roman" w:hAnsi="Times New Roman" w:cs="Times New Roman"/>
        </w:rPr>
        <w:t xml:space="preserve"> if you are uncertain of the definition of these academic violations and their potential consequences. </w:t>
      </w:r>
    </w:p>
    <w:p w14:paraId="1DB92756" w14:textId="77777777" w:rsidR="00C52470" w:rsidRDefault="00C52470" w:rsidP="00FE5207">
      <w:pPr>
        <w:rPr>
          <w:rFonts w:ascii="Times New Roman" w:hAnsi="Times New Roman" w:cs="Times New Roman"/>
        </w:rPr>
      </w:pPr>
    </w:p>
    <w:p w14:paraId="14C559B1" w14:textId="6725C7DD" w:rsidR="005A5E98" w:rsidRDefault="00E01C1B" w:rsidP="00FE5207">
      <w:pPr>
        <w:rPr>
          <w:rFonts w:ascii="Times New Roman" w:hAnsi="Times New Roman" w:cs="Times New Roman"/>
        </w:rPr>
      </w:pPr>
      <w:r>
        <w:rPr>
          <w:rFonts w:ascii="Times New Roman" w:hAnsi="Times New Roman" w:cs="Times New Roman"/>
          <w:b/>
          <w:bCs/>
          <w:u w:val="single"/>
        </w:rPr>
        <w:t xml:space="preserve">Late </w:t>
      </w:r>
      <w:proofErr w:type="gramStart"/>
      <w:r>
        <w:rPr>
          <w:rFonts w:ascii="Times New Roman" w:hAnsi="Times New Roman" w:cs="Times New Roman"/>
          <w:b/>
          <w:bCs/>
          <w:u w:val="single"/>
        </w:rPr>
        <w:t>Work</w:t>
      </w:r>
      <w:r w:rsidR="005A5E98">
        <w:rPr>
          <w:rFonts w:ascii="Times New Roman" w:hAnsi="Times New Roman" w:cs="Times New Roman"/>
        </w:rPr>
        <w:t xml:space="preserve"> </w:t>
      </w:r>
      <w:r w:rsidR="00635435">
        <w:rPr>
          <w:rFonts w:ascii="Times New Roman" w:hAnsi="Times New Roman" w:cs="Times New Roman"/>
        </w:rPr>
        <w:t xml:space="preserve"> </w:t>
      </w:r>
      <w:r w:rsidR="00035392" w:rsidRPr="00035392">
        <w:rPr>
          <w:rFonts w:ascii="Times New Roman" w:hAnsi="Times New Roman" w:cs="Times New Roman"/>
          <w:highlight w:val="yellow"/>
        </w:rPr>
        <w:t>Make</w:t>
      </w:r>
      <w:proofErr w:type="gramEnd"/>
      <w:r w:rsidR="00035392" w:rsidRPr="00035392">
        <w:rPr>
          <w:rFonts w:ascii="Times New Roman" w:hAnsi="Times New Roman" w:cs="Times New Roman"/>
          <w:highlight w:val="yellow"/>
        </w:rPr>
        <w:t xml:space="preserve"> sure that your late-work policy doesn’t violate TU’s excused-absence policy regarding “compelling verifiable circumstances beyond the control of the student</w:t>
      </w:r>
      <w:r w:rsidR="00911960">
        <w:rPr>
          <w:rFonts w:ascii="Times New Roman" w:hAnsi="Times New Roman" w:cs="Times New Roman"/>
          <w:highlight w:val="yellow"/>
        </w:rPr>
        <w:t>”</w:t>
      </w:r>
      <w:r w:rsidR="00035392" w:rsidRPr="00035392">
        <w:rPr>
          <w:rFonts w:ascii="Times New Roman" w:hAnsi="Times New Roman" w:cs="Times New Roman"/>
          <w:highlight w:val="yellow"/>
        </w:rPr>
        <w:t>: for instance, don’t write anything like, “Late work will never be accepted.”  Also make sure that your policy is clear and consistent: for instance, don’t write something like, “</w:t>
      </w:r>
      <w:r w:rsidR="00911960">
        <w:rPr>
          <w:rFonts w:ascii="Times New Roman" w:hAnsi="Times New Roman" w:cs="Times New Roman"/>
          <w:highlight w:val="yellow"/>
        </w:rPr>
        <w:t>L</w:t>
      </w:r>
      <w:r w:rsidR="00035392" w:rsidRPr="00035392">
        <w:rPr>
          <w:rFonts w:ascii="Times New Roman" w:hAnsi="Times New Roman" w:cs="Times New Roman"/>
          <w:highlight w:val="yellow"/>
        </w:rPr>
        <w:t>ate work will be accepted at my discretion.” There can be no</w:t>
      </w:r>
      <w:r w:rsidR="00911960">
        <w:rPr>
          <w:rFonts w:ascii="Times New Roman" w:hAnsi="Times New Roman" w:cs="Times New Roman"/>
          <w:highlight w:val="yellow"/>
        </w:rPr>
        <w:t xml:space="preserve">thing </w:t>
      </w:r>
      <w:r w:rsidR="000365CB">
        <w:rPr>
          <w:rFonts w:ascii="Times New Roman" w:hAnsi="Times New Roman" w:cs="Times New Roman"/>
          <w:highlight w:val="yellow"/>
        </w:rPr>
        <w:t>vague</w:t>
      </w:r>
      <w:r w:rsidR="00911960">
        <w:rPr>
          <w:rFonts w:ascii="Times New Roman" w:hAnsi="Times New Roman" w:cs="Times New Roman"/>
          <w:highlight w:val="yellow"/>
        </w:rPr>
        <w:t xml:space="preserve"> here</w:t>
      </w:r>
      <w:r w:rsidR="00035392" w:rsidRPr="00035392">
        <w:rPr>
          <w:rFonts w:ascii="Times New Roman" w:hAnsi="Times New Roman" w:cs="Times New Roman"/>
          <w:highlight w:val="yellow"/>
        </w:rPr>
        <w:t>.</w:t>
      </w:r>
      <w:r w:rsidR="00035392">
        <w:rPr>
          <w:rFonts w:ascii="Times New Roman" w:hAnsi="Times New Roman" w:cs="Times New Roman"/>
        </w:rPr>
        <w:t xml:space="preserve">  </w:t>
      </w:r>
    </w:p>
    <w:p w14:paraId="7848EB1C" w14:textId="77777777" w:rsidR="005A5E98" w:rsidRDefault="005A5E98" w:rsidP="00FE5207">
      <w:pPr>
        <w:rPr>
          <w:rFonts w:ascii="Times New Roman" w:hAnsi="Times New Roman" w:cs="Times New Roman"/>
        </w:rPr>
      </w:pPr>
    </w:p>
    <w:p w14:paraId="05F7129E" w14:textId="59BB0119" w:rsidR="00635435" w:rsidRDefault="00E01C1B" w:rsidP="00FE5207">
      <w:pPr>
        <w:rPr>
          <w:rFonts w:ascii="Times New Roman" w:hAnsi="Times New Roman" w:cs="Times New Roman"/>
        </w:rPr>
      </w:pPr>
      <w:proofErr w:type="gramStart"/>
      <w:r>
        <w:rPr>
          <w:rFonts w:ascii="Times New Roman" w:hAnsi="Times New Roman" w:cs="Times New Roman"/>
          <w:b/>
          <w:bCs/>
          <w:u w:val="single"/>
        </w:rPr>
        <w:t>Attendance</w:t>
      </w:r>
      <w:r w:rsidR="00677479">
        <w:rPr>
          <w:rFonts w:ascii="Times New Roman" w:hAnsi="Times New Roman" w:cs="Times New Roman"/>
        </w:rPr>
        <w:t xml:space="preserve">  </w:t>
      </w:r>
      <w:r w:rsidR="00677479" w:rsidRPr="00635435">
        <w:rPr>
          <w:rFonts w:ascii="Times New Roman" w:hAnsi="Times New Roman" w:cs="Times New Roman"/>
          <w:highlight w:val="yellow"/>
        </w:rPr>
        <w:t>This</w:t>
      </w:r>
      <w:proofErr w:type="gramEnd"/>
      <w:r w:rsidR="00677479" w:rsidRPr="00635435">
        <w:rPr>
          <w:rFonts w:ascii="Times New Roman" w:hAnsi="Times New Roman" w:cs="Times New Roman"/>
          <w:highlight w:val="yellow"/>
        </w:rPr>
        <w:t xml:space="preserve"> one causes a lot of problems because some instructors apparently violate relevant TU policies without realizing it.  </w:t>
      </w:r>
      <w:r w:rsidR="00D8734A" w:rsidRPr="00635435">
        <w:rPr>
          <w:rFonts w:ascii="Times New Roman" w:hAnsi="Times New Roman" w:cs="Times New Roman"/>
          <w:highlight w:val="yellow"/>
        </w:rPr>
        <w:t xml:space="preserve">For instance, </w:t>
      </w:r>
      <w:r w:rsidR="00D22261">
        <w:rPr>
          <w:rFonts w:ascii="Times New Roman" w:hAnsi="Times New Roman" w:cs="Times New Roman"/>
          <w:highlight w:val="yellow"/>
        </w:rPr>
        <w:t>Professors are</w:t>
      </w:r>
      <w:r w:rsidR="00D8734A" w:rsidRPr="00635435">
        <w:rPr>
          <w:rFonts w:ascii="Times New Roman" w:hAnsi="Times New Roman" w:cs="Times New Roman"/>
          <w:highlight w:val="yellow"/>
        </w:rPr>
        <w:t xml:space="preserve"> not allowed to say that a certain number of unexcused absences will result in automatic failure of the course, and many instructors fail to differentiate between excused and unexcused absences.  Also, make sure that even if you don’t grade attendance, you provide some kind of statement: perhaps something about the importance of attending class.  </w:t>
      </w:r>
      <w:r w:rsidR="00635435" w:rsidRPr="00D22261">
        <w:rPr>
          <w:rFonts w:ascii="Times New Roman" w:hAnsi="Times New Roman" w:cs="Times New Roman"/>
          <w:highlight w:val="yellow"/>
          <w:u w:val="single"/>
        </w:rPr>
        <w:t xml:space="preserve">Don’t delete or alter the </w:t>
      </w:r>
      <w:r w:rsidR="001A412B" w:rsidRPr="00D22261">
        <w:rPr>
          <w:rFonts w:ascii="Times New Roman" w:hAnsi="Times New Roman" w:cs="Times New Roman"/>
          <w:highlight w:val="yellow"/>
          <w:u w:val="single"/>
        </w:rPr>
        <w:t xml:space="preserve">boilerplate </w:t>
      </w:r>
      <w:r w:rsidR="00635435" w:rsidRPr="00D22261">
        <w:rPr>
          <w:rFonts w:ascii="Times New Roman" w:hAnsi="Times New Roman" w:cs="Times New Roman"/>
          <w:highlight w:val="yellow"/>
          <w:u w:val="single"/>
        </w:rPr>
        <w:t>language about excused absences.</w:t>
      </w:r>
      <w:r w:rsidR="00D423FA" w:rsidRPr="00D423FA">
        <w:rPr>
          <w:rFonts w:ascii="Times New Roman" w:hAnsi="Times New Roman" w:cs="Times New Roman"/>
          <w:highlight w:val="yellow"/>
        </w:rPr>
        <w:t xml:space="preserve">  </w:t>
      </w:r>
      <w:r w:rsidR="00D22261">
        <w:rPr>
          <w:rFonts w:ascii="Times New Roman" w:hAnsi="Times New Roman" w:cs="Times New Roman"/>
          <w:highlight w:val="yellow"/>
        </w:rPr>
        <w:t>The following</w:t>
      </w:r>
      <w:r w:rsidR="00D423FA" w:rsidRPr="00D423FA">
        <w:rPr>
          <w:rFonts w:ascii="Times New Roman" w:hAnsi="Times New Roman" w:cs="Times New Roman"/>
          <w:highlight w:val="yellow"/>
        </w:rPr>
        <w:t xml:space="preserve"> </w:t>
      </w:r>
      <w:r w:rsidR="003B7391">
        <w:rPr>
          <w:rFonts w:ascii="Times New Roman" w:hAnsi="Times New Roman" w:cs="Times New Roman"/>
          <w:highlight w:val="yellow"/>
        </w:rPr>
        <w:t xml:space="preserve">is an </w:t>
      </w:r>
      <w:r w:rsidR="00D423FA" w:rsidRPr="00D423FA">
        <w:rPr>
          <w:rFonts w:ascii="Times New Roman" w:hAnsi="Times New Roman" w:cs="Times New Roman"/>
          <w:highlight w:val="yellow"/>
        </w:rPr>
        <w:t xml:space="preserve">example of a policy for unexcused absences </w:t>
      </w:r>
      <w:r w:rsidR="003B7391">
        <w:rPr>
          <w:rFonts w:ascii="Times New Roman" w:hAnsi="Times New Roman" w:cs="Times New Roman"/>
          <w:highlight w:val="yellow"/>
        </w:rPr>
        <w:t>provided by the</w:t>
      </w:r>
      <w:r w:rsidR="00D22261">
        <w:rPr>
          <w:rFonts w:ascii="Times New Roman" w:hAnsi="Times New Roman" w:cs="Times New Roman"/>
          <w:highlight w:val="yellow"/>
        </w:rPr>
        <w:t xml:space="preserve"> CLA</w:t>
      </w:r>
      <w:r w:rsidR="003B7391">
        <w:rPr>
          <w:rFonts w:ascii="Times New Roman" w:hAnsi="Times New Roman" w:cs="Times New Roman"/>
          <w:highlight w:val="yellow"/>
        </w:rPr>
        <w:t xml:space="preserve"> Curriculum Committee</w:t>
      </w:r>
      <w:r w:rsidR="00D22261">
        <w:rPr>
          <w:rFonts w:ascii="Times New Roman" w:hAnsi="Times New Roman" w:cs="Times New Roman"/>
          <w:highlight w:val="yellow"/>
        </w:rPr>
        <w:t xml:space="preserve"> and has not been flagged as an issue by CARC</w:t>
      </w:r>
      <w:r w:rsidR="00D423FA" w:rsidRPr="00D423FA">
        <w:rPr>
          <w:rFonts w:ascii="Times New Roman" w:hAnsi="Times New Roman" w:cs="Times New Roman"/>
          <w:highlight w:val="yellow"/>
        </w:rPr>
        <w:t>, so feel free to use it</w:t>
      </w:r>
      <w:r w:rsidR="003B7391">
        <w:rPr>
          <w:rFonts w:ascii="Times New Roman" w:hAnsi="Times New Roman" w:cs="Times New Roman"/>
          <w:highlight w:val="yellow"/>
        </w:rPr>
        <w:t xml:space="preserve"> or modify it</w:t>
      </w:r>
      <w:r w:rsidR="00D423FA" w:rsidRPr="00D423FA">
        <w:rPr>
          <w:rFonts w:ascii="Times New Roman" w:hAnsi="Times New Roman" w:cs="Times New Roman"/>
          <w:highlight w:val="yellow"/>
        </w:rPr>
        <w:t xml:space="preserve"> in your sample </w:t>
      </w:r>
      <w:r w:rsidR="00D423FA" w:rsidRPr="00D22261">
        <w:rPr>
          <w:rFonts w:ascii="Times New Roman" w:hAnsi="Times New Roman" w:cs="Times New Roman"/>
          <w:highlight w:val="yellow"/>
        </w:rPr>
        <w:t>syllabus.</w:t>
      </w:r>
      <w:r w:rsidR="00D423FA">
        <w:rPr>
          <w:rFonts w:ascii="Times New Roman" w:hAnsi="Times New Roman" w:cs="Times New Roman"/>
        </w:rPr>
        <w:t xml:space="preserve">  </w:t>
      </w:r>
      <w:r w:rsidR="00635435">
        <w:rPr>
          <w:rFonts w:ascii="Times New Roman" w:hAnsi="Times New Roman" w:cs="Times New Roman"/>
        </w:rPr>
        <w:t xml:space="preserve">  </w:t>
      </w:r>
    </w:p>
    <w:p w14:paraId="5F76ACB3" w14:textId="3CCBBA1F" w:rsidR="00D423FA" w:rsidRDefault="00401259" w:rsidP="00FE5207">
      <w:pPr>
        <w:rPr>
          <w:rFonts w:ascii="Times New Roman" w:hAnsi="Times New Roman" w:cs="Times New Roman"/>
        </w:rPr>
      </w:pPr>
      <w:r>
        <w:rPr>
          <w:rFonts w:ascii="Times New Roman" w:hAnsi="Times New Roman" w:cs="Times New Roman"/>
        </w:rPr>
        <w:lastRenderedPageBreak/>
        <w:t>The instructor</w:t>
      </w:r>
      <w:r w:rsidR="00D423FA" w:rsidRPr="00D423FA">
        <w:rPr>
          <w:rFonts w:ascii="Times New Roman" w:hAnsi="Times New Roman" w:cs="Times New Roman"/>
        </w:rPr>
        <w:t xml:space="preserve"> will take attendance at the beginning of every class.  Three or fewer unexcused absences will have no effect on your grade.  Each additional unexcused absence will result in a 2% deduction from your </w:t>
      </w:r>
      <w:r w:rsidR="00EF1F93">
        <w:rPr>
          <w:rFonts w:ascii="Times New Roman" w:hAnsi="Times New Roman" w:cs="Times New Roman"/>
        </w:rPr>
        <w:t xml:space="preserve">cumulative course </w:t>
      </w:r>
      <w:r w:rsidR="00D423FA" w:rsidRPr="00D423FA">
        <w:rPr>
          <w:rFonts w:ascii="Times New Roman" w:hAnsi="Times New Roman" w:cs="Times New Roman"/>
        </w:rPr>
        <w:t>grade.  Failure to arrive at class with the assigned materials (hard copies of the texts, essay drafts, etc.) will be counted as an unexcused absence.</w:t>
      </w:r>
      <w:r w:rsidR="00D423FA">
        <w:rPr>
          <w:rFonts w:ascii="Times New Roman" w:hAnsi="Times New Roman" w:cs="Times New Roman"/>
        </w:rPr>
        <w:t xml:space="preserve">  Arriving at class more than ten minutes late or leaving more than ten minutes early will be counted as an unexcused absence unless your late arrival or early departure is covered by the excused-absence policy explained below.  </w:t>
      </w:r>
      <w:r w:rsidR="00D423FA" w:rsidRPr="00D423FA">
        <w:rPr>
          <w:rFonts w:ascii="Times New Roman" w:hAnsi="Times New Roman" w:cs="Times New Roman"/>
        </w:rPr>
        <w:t xml:space="preserve">  </w:t>
      </w:r>
    </w:p>
    <w:p w14:paraId="4644E4E6" w14:textId="77777777" w:rsidR="00D423FA" w:rsidRDefault="00D423FA" w:rsidP="00FE5207">
      <w:pPr>
        <w:rPr>
          <w:rFonts w:ascii="Times New Roman" w:hAnsi="Times New Roman" w:cs="Times New Roman"/>
        </w:rPr>
      </w:pPr>
    </w:p>
    <w:p w14:paraId="6051830C" w14:textId="4A6F126A" w:rsidR="00635435" w:rsidRDefault="001A412B" w:rsidP="00FE5207">
      <w:pPr>
        <w:rPr>
          <w:rFonts w:ascii="Times New Roman" w:hAnsi="Times New Roman" w:cs="Times New Roman"/>
        </w:rPr>
      </w:pPr>
      <w:r>
        <w:rPr>
          <w:rFonts w:ascii="Times New Roman" w:hAnsi="Times New Roman" w:cs="Times New Roman"/>
        </w:rPr>
        <w:t>It is the policy of the university to excuse absences of students for the following reasons:</w:t>
      </w:r>
    </w:p>
    <w:p w14:paraId="22224A2C" w14:textId="68373B31" w:rsidR="001A412B" w:rsidRDefault="00035392" w:rsidP="00FE5207">
      <w:pPr>
        <w:pStyle w:val="ListParagraph"/>
        <w:numPr>
          <w:ilvl w:val="0"/>
          <w:numId w:val="4"/>
        </w:numPr>
        <w:ind w:left="360"/>
        <w:rPr>
          <w:rFonts w:ascii="Times New Roman" w:hAnsi="Times New Roman" w:cs="Times New Roman"/>
        </w:rPr>
      </w:pPr>
      <w:r>
        <w:rPr>
          <w:rFonts w:ascii="Times New Roman" w:hAnsi="Times New Roman" w:cs="Times New Roman"/>
        </w:rPr>
        <w:t>i</w:t>
      </w:r>
      <w:r w:rsidR="001A412B">
        <w:rPr>
          <w:rFonts w:ascii="Times New Roman" w:hAnsi="Times New Roman" w:cs="Times New Roman"/>
        </w:rPr>
        <w:t>llness or injury when the student unable to attend class</w:t>
      </w:r>
    </w:p>
    <w:p w14:paraId="165DA976" w14:textId="39700808"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death of a family member</w:t>
      </w:r>
      <w:r w:rsidR="00903AEF">
        <w:rPr>
          <w:rFonts w:ascii="Times New Roman" w:hAnsi="Times New Roman" w:cs="Times New Roman"/>
        </w:rPr>
        <w:t xml:space="preserve"> (See</w:t>
      </w:r>
      <w:r w:rsidR="00FE5207">
        <w:rPr>
          <w:rFonts w:ascii="Times New Roman" w:hAnsi="Times New Roman" w:cs="Times New Roman"/>
        </w:rPr>
        <w:t xml:space="preserve"> student bereavement policy here</w:t>
      </w:r>
      <w:r w:rsidR="00903AEF">
        <w:rPr>
          <w:rFonts w:ascii="Times New Roman" w:hAnsi="Times New Roman" w:cs="Times New Roman"/>
        </w:rPr>
        <w:t xml:space="preserve">: </w:t>
      </w:r>
      <w:hyperlink r:id="rId8" w:history="1">
        <w:r w:rsidR="00903AEF" w:rsidRPr="009831E9">
          <w:rPr>
            <w:rStyle w:val="Hyperlink"/>
            <w:rFonts w:ascii="Times New Roman" w:hAnsi="Times New Roman" w:cs="Times New Roman"/>
          </w:rPr>
          <w:t>https://www.towson.edu/studentaffairs/policies/documents/bereavement.pdf</w:t>
        </w:r>
      </w:hyperlink>
      <w:r w:rsidR="00903AEF">
        <w:rPr>
          <w:rFonts w:ascii="Times New Roman" w:hAnsi="Times New Roman" w:cs="Times New Roman"/>
        </w:rPr>
        <w:t>)</w:t>
      </w:r>
    </w:p>
    <w:p w14:paraId="37C4D5DA" w14:textId="29E6B639"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religious observance where the nature of the observance prevents the student from attending class</w:t>
      </w:r>
    </w:p>
    <w:p w14:paraId="09D21695" w14:textId="0EC8D604"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participation in university activities at the request of university authorities (e.g., Intercollegiate Athletic, Forensics Team, Dance Company, etc.).  Students who will be representing TU at events, conferences, or other official activities should obtain a Notification of Absence from Class Form from the Office of Campus Life, University Union 232, to be given to their instructors to verify the excused absence.  Students are encouraged to notify faulty of anticipated absences as soon as they learn they will be missing class.</w:t>
      </w:r>
    </w:p>
    <w:p w14:paraId="49C702D6" w14:textId="62416892" w:rsidR="001A412B" w:rsidRDefault="00035392" w:rsidP="00FE5207">
      <w:pPr>
        <w:pStyle w:val="ListParagraph"/>
        <w:numPr>
          <w:ilvl w:val="0"/>
          <w:numId w:val="4"/>
        </w:numPr>
        <w:ind w:left="360"/>
        <w:rPr>
          <w:rFonts w:ascii="Times New Roman" w:hAnsi="Times New Roman" w:cs="Times New Roman"/>
        </w:rPr>
      </w:pPr>
      <w:r>
        <w:rPr>
          <w:rFonts w:ascii="Times New Roman" w:hAnsi="Times New Roman" w:cs="Times New Roman"/>
        </w:rPr>
        <w:t>compelling verifiable circumstances beyond the control of the student</w:t>
      </w:r>
    </w:p>
    <w:p w14:paraId="29099FCC" w14:textId="77777777" w:rsidR="00D423FA" w:rsidRDefault="00D423FA" w:rsidP="00FE5207">
      <w:pPr>
        <w:rPr>
          <w:rFonts w:ascii="Times New Roman" w:hAnsi="Times New Roman" w:cs="Times New Roman"/>
        </w:rPr>
      </w:pPr>
    </w:p>
    <w:p w14:paraId="0255A3ED" w14:textId="023E3F28" w:rsidR="00D423FA" w:rsidRPr="00D423FA" w:rsidRDefault="00D423FA" w:rsidP="00FE5207">
      <w:pPr>
        <w:rPr>
          <w:rFonts w:ascii="Times New Roman" w:hAnsi="Times New Roman" w:cs="Times New Roman"/>
        </w:rPr>
      </w:pPr>
      <w:r w:rsidRPr="00D423FA">
        <w:rPr>
          <w:rFonts w:ascii="Times New Roman" w:hAnsi="Times New Roman" w:cs="Times New Roman"/>
        </w:rPr>
        <w:t xml:space="preserve">Students requesting an excused absence must provide documentation to the instructor two weeks prior to the scheduled absence when known in advance or, in other cases, as soon as possible.  </w:t>
      </w:r>
    </w:p>
    <w:p w14:paraId="24E0AAB3" w14:textId="25310F01" w:rsidR="00E01C1B" w:rsidRDefault="00E01C1B" w:rsidP="00FE5207">
      <w:pPr>
        <w:rPr>
          <w:rFonts w:ascii="Times New Roman" w:hAnsi="Times New Roman" w:cs="Times New Roman"/>
        </w:rPr>
      </w:pPr>
    </w:p>
    <w:p w14:paraId="66196B08" w14:textId="418A1754" w:rsidR="00E01C1B" w:rsidRPr="00E01C1B" w:rsidRDefault="00E01C1B" w:rsidP="00FE5207">
      <w:pPr>
        <w:rPr>
          <w:rFonts w:ascii="Times New Roman" w:hAnsi="Times New Roman" w:cs="Times New Roman"/>
        </w:rPr>
      </w:pPr>
      <w:proofErr w:type="gramStart"/>
      <w:r>
        <w:rPr>
          <w:rFonts w:ascii="Times New Roman" w:hAnsi="Times New Roman" w:cs="Times New Roman"/>
          <w:b/>
          <w:bCs/>
          <w:u w:val="single"/>
        </w:rPr>
        <w:t>Participation</w:t>
      </w:r>
      <w:r>
        <w:rPr>
          <w:rFonts w:ascii="Times New Roman" w:hAnsi="Times New Roman" w:cs="Times New Roman"/>
        </w:rPr>
        <w:t xml:space="preserve">  </w:t>
      </w:r>
      <w:r w:rsidRPr="00677479">
        <w:rPr>
          <w:rFonts w:ascii="Times New Roman" w:hAnsi="Times New Roman" w:cs="Times New Roman"/>
          <w:highlight w:val="yellow"/>
        </w:rPr>
        <w:t>This</w:t>
      </w:r>
      <w:proofErr w:type="gramEnd"/>
      <w:r w:rsidRPr="00677479">
        <w:rPr>
          <w:rFonts w:ascii="Times New Roman" w:hAnsi="Times New Roman" w:cs="Times New Roman"/>
          <w:highlight w:val="yellow"/>
        </w:rPr>
        <w:t xml:space="preserve"> section can be deleted if you don’t assess participation in any way.  Just keep in mind that if participation counts for 10% or more of students’ final grades, you must explain how it will be graded, including how the grade will be conveyed to students over the course of the semester.  It’s a </w:t>
      </w:r>
      <w:r w:rsidR="00D22261">
        <w:rPr>
          <w:rFonts w:ascii="Times New Roman" w:hAnsi="Times New Roman" w:cs="Times New Roman"/>
          <w:highlight w:val="yellow"/>
        </w:rPr>
        <w:t>generally</w:t>
      </w:r>
      <w:r w:rsidRPr="00677479">
        <w:rPr>
          <w:rFonts w:ascii="Times New Roman" w:hAnsi="Times New Roman" w:cs="Times New Roman"/>
          <w:highlight w:val="yellow"/>
        </w:rPr>
        <w:t xml:space="preserve"> bad idea to combine participation with attendance</w:t>
      </w:r>
      <w:r w:rsidR="00677479" w:rsidRPr="00677479">
        <w:rPr>
          <w:rFonts w:ascii="Times New Roman" w:hAnsi="Times New Roman" w:cs="Times New Roman"/>
          <w:highlight w:val="yellow"/>
        </w:rPr>
        <w:t>.</w:t>
      </w:r>
      <w:r w:rsidR="00677479">
        <w:rPr>
          <w:rFonts w:ascii="Times New Roman" w:hAnsi="Times New Roman" w:cs="Times New Roman"/>
        </w:rPr>
        <w:t xml:space="preserve">  </w:t>
      </w:r>
    </w:p>
    <w:p w14:paraId="50E9801D" w14:textId="296C3734" w:rsidR="005A5E98" w:rsidRDefault="005A5E98" w:rsidP="00FE5207">
      <w:pPr>
        <w:rPr>
          <w:rFonts w:ascii="Times New Roman" w:hAnsi="Times New Roman" w:cs="Times New Roman"/>
        </w:rPr>
      </w:pPr>
    </w:p>
    <w:p w14:paraId="79D8E7F2" w14:textId="287F6703" w:rsidR="00C52470" w:rsidRDefault="001719D5" w:rsidP="00FE5207">
      <w:pPr>
        <w:rPr>
          <w:rFonts w:ascii="Times New Roman" w:hAnsi="Times New Roman" w:cs="Times New Roman"/>
        </w:rPr>
      </w:pPr>
      <w:r>
        <w:rPr>
          <w:rFonts w:ascii="Times New Roman" w:hAnsi="Times New Roman" w:cs="Times New Roman"/>
          <w:b/>
          <w:bCs/>
          <w:u w:val="single"/>
        </w:rPr>
        <w:t>Emergency Closure</w:t>
      </w:r>
      <w:r w:rsidR="00C52470">
        <w:rPr>
          <w:rFonts w:ascii="Times New Roman" w:hAnsi="Times New Roman" w:cs="Times New Roman"/>
        </w:rPr>
        <w:t xml:space="preserve"> </w:t>
      </w:r>
      <w:r w:rsidR="00D22261">
        <w:rPr>
          <w:rFonts w:ascii="Times New Roman" w:hAnsi="Times New Roman" w:cs="Times New Roman"/>
          <w:highlight w:val="yellow"/>
        </w:rPr>
        <w:t>Please</w:t>
      </w:r>
      <w:r w:rsidR="00C52470" w:rsidRPr="00C52470">
        <w:rPr>
          <w:rFonts w:ascii="Times New Roman" w:hAnsi="Times New Roman" w:cs="Times New Roman"/>
          <w:highlight w:val="yellow"/>
        </w:rPr>
        <w:t xml:space="preserve"> use the approved language below.</w:t>
      </w:r>
    </w:p>
    <w:p w14:paraId="6302289A" w14:textId="366B029E" w:rsidR="001719D5" w:rsidRDefault="00C52470" w:rsidP="00FE5207">
      <w:pPr>
        <w:rPr>
          <w:rFonts w:ascii="Times New Roman" w:hAnsi="Times New Roman" w:cs="Times New Roman"/>
        </w:rPr>
      </w:pPr>
      <w:r w:rsidRPr="00C52470">
        <w:rPr>
          <w:rFonts w:ascii="Times New Roman" w:hAnsi="Times New Roman" w:cs="Times New Roman"/>
        </w:rPr>
        <w:t xml:space="preserve">Conditions on campus sometimes force the university to close. Should this occur, </w:t>
      </w:r>
      <w:r w:rsidR="00401259">
        <w:rPr>
          <w:rFonts w:ascii="Times New Roman" w:hAnsi="Times New Roman" w:cs="Times New Roman"/>
        </w:rPr>
        <w:t>the instructor</w:t>
      </w:r>
      <w:r w:rsidRPr="00C52470">
        <w:rPr>
          <w:rFonts w:ascii="Times New Roman" w:hAnsi="Times New Roman" w:cs="Times New Roman"/>
        </w:rPr>
        <w:t xml:space="preserve"> will send a message to your Towson e-mail addresses that explains any revisions to our schedule and assignments. The university’s website (www.towson.edu) and the main University phone number (410-704-2000) state when conditions on campus force the university to close. To have text message alerts regarding campus closings sent to your cell phone, visit:</w:t>
      </w:r>
      <w:r w:rsidR="00BD2397">
        <w:rPr>
          <w:rFonts w:ascii="Times New Roman" w:hAnsi="Times New Roman" w:cs="Times New Roman"/>
        </w:rPr>
        <w:t xml:space="preserve"> </w:t>
      </w:r>
      <w:hyperlink r:id="rId9" w:history="1">
        <w:r w:rsidR="00BD2397" w:rsidRPr="009831E9">
          <w:rPr>
            <w:rStyle w:val="Hyperlink"/>
            <w:rFonts w:ascii="Times New Roman" w:hAnsi="Times New Roman" w:cs="Times New Roman"/>
          </w:rPr>
          <w:t>https://www.towson.edu/news/emergency.html</w:t>
        </w:r>
      </w:hyperlink>
    </w:p>
    <w:p w14:paraId="28BD1144" w14:textId="77777777" w:rsidR="00C52470" w:rsidRDefault="00C52470" w:rsidP="00FE5207">
      <w:pPr>
        <w:rPr>
          <w:rFonts w:ascii="Times New Roman" w:hAnsi="Times New Roman" w:cs="Times New Roman"/>
        </w:rPr>
      </w:pPr>
    </w:p>
    <w:p w14:paraId="1EE08618" w14:textId="7098CEC1" w:rsidR="00677479" w:rsidRDefault="00677479" w:rsidP="00FE5207">
      <w:pPr>
        <w:rPr>
          <w:rFonts w:ascii="Times New Roman" w:hAnsi="Times New Roman" w:cs="Times New Roman"/>
        </w:rPr>
      </w:pPr>
      <w:r>
        <w:rPr>
          <w:rFonts w:ascii="Times New Roman" w:hAnsi="Times New Roman" w:cs="Times New Roman"/>
          <w:b/>
          <w:bCs/>
          <w:u w:val="single"/>
        </w:rPr>
        <w:t xml:space="preserve">Disability </w:t>
      </w:r>
      <w:proofErr w:type="gramStart"/>
      <w:r>
        <w:rPr>
          <w:rFonts w:ascii="Times New Roman" w:hAnsi="Times New Roman" w:cs="Times New Roman"/>
          <w:b/>
          <w:bCs/>
          <w:u w:val="single"/>
        </w:rPr>
        <w:t>Statement</w:t>
      </w:r>
      <w:r>
        <w:rPr>
          <w:rFonts w:ascii="Times New Roman" w:hAnsi="Times New Roman" w:cs="Times New Roman"/>
        </w:rPr>
        <w:t xml:space="preserve"> </w:t>
      </w:r>
      <w:r w:rsidR="00635435">
        <w:rPr>
          <w:rFonts w:ascii="Times New Roman" w:hAnsi="Times New Roman" w:cs="Times New Roman"/>
        </w:rPr>
        <w:t xml:space="preserve"> </w:t>
      </w:r>
      <w:r w:rsidRPr="00677479">
        <w:rPr>
          <w:rFonts w:ascii="Times New Roman" w:hAnsi="Times New Roman" w:cs="Times New Roman"/>
          <w:highlight w:val="yellow"/>
        </w:rPr>
        <w:t>ADS</w:t>
      </w:r>
      <w:proofErr w:type="gramEnd"/>
      <w:r w:rsidRPr="00677479">
        <w:rPr>
          <w:rFonts w:ascii="Times New Roman" w:hAnsi="Times New Roman" w:cs="Times New Roman"/>
          <w:highlight w:val="yellow"/>
        </w:rPr>
        <w:t xml:space="preserve"> (Accessibility &amp; Disability Services), </w:t>
      </w:r>
      <w:r w:rsidRPr="00677479">
        <w:rPr>
          <w:rFonts w:ascii="Times New Roman" w:hAnsi="Times New Roman" w:cs="Times New Roman"/>
          <w:i/>
          <w:iCs/>
          <w:highlight w:val="yellow"/>
        </w:rPr>
        <w:t xml:space="preserve">not </w:t>
      </w:r>
      <w:r w:rsidRPr="00677479">
        <w:rPr>
          <w:rFonts w:ascii="Times New Roman" w:hAnsi="Times New Roman" w:cs="Times New Roman"/>
          <w:highlight w:val="yellow"/>
        </w:rPr>
        <w:t>DSS</w:t>
      </w:r>
      <w:r w:rsidR="005A5E98">
        <w:rPr>
          <w:rFonts w:ascii="Times New Roman" w:hAnsi="Times New Roman" w:cs="Times New Roman"/>
          <w:highlight w:val="yellow"/>
        </w:rPr>
        <w:t xml:space="preserve">.  </w:t>
      </w:r>
    </w:p>
    <w:p w14:paraId="6C9242BF" w14:textId="1402F9C2" w:rsidR="005A5E98" w:rsidRPr="005A5E98" w:rsidRDefault="005A5E98" w:rsidP="00FE5207">
      <w:pPr>
        <w:rPr>
          <w:rFonts w:ascii="Times New Roman" w:hAnsi="Times New Roman" w:cs="Times New Roman"/>
        </w:rPr>
      </w:pPr>
      <w:r w:rsidRPr="005A5E98">
        <w:rPr>
          <w:rFonts w:ascii="Times New Roman" w:hAnsi="Times New Roman" w:cs="Times New Roman"/>
        </w:rPr>
        <w:t xml:space="preserve">This course </w:t>
      </w:r>
      <w:proofErr w:type="gramStart"/>
      <w:r w:rsidRPr="005A5E98">
        <w:rPr>
          <w:rFonts w:ascii="Times New Roman" w:hAnsi="Times New Roman" w:cs="Times New Roman"/>
        </w:rPr>
        <w:t>is in compliance with</w:t>
      </w:r>
      <w:proofErr w:type="gramEnd"/>
      <w:r w:rsidRPr="005A5E98">
        <w:rPr>
          <w:rFonts w:ascii="Times New Roman" w:hAnsi="Times New Roman" w:cs="Times New Roman"/>
        </w:rPr>
        <w:t xml:space="preserve"> Towson University policies for students with disabilities. Students with disabilities are encouraged to register with Accessibility &amp; Disability Services (ADS), 7720 York Road, Suite 232, 410-704-2638 (Voice) or 410-704- 4423 (TDD). Students who suspect that they have a disability but do not have documentation are encouraged to contact ADS for advice on how to obtain appropriate evaluation. A memo from ADS authorizing your accommodation is needed before any accommodation can be made.</w:t>
      </w:r>
      <w:r w:rsidR="003E0F59">
        <w:rPr>
          <w:rFonts w:ascii="Times New Roman" w:hAnsi="Times New Roman" w:cs="Times New Roman"/>
        </w:rPr>
        <w:t xml:space="preserve"> See:</w:t>
      </w:r>
      <w:r w:rsidR="00BD2397">
        <w:rPr>
          <w:rFonts w:ascii="Times New Roman" w:hAnsi="Times New Roman" w:cs="Times New Roman"/>
        </w:rPr>
        <w:t xml:space="preserve"> </w:t>
      </w:r>
      <w:hyperlink r:id="rId10" w:history="1">
        <w:r w:rsidR="00BD2397" w:rsidRPr="00BD2397">
          <w:rPr>
            <w:rStyle w:val="Hyperlink"/>
            <w:rFonts w:ascii="Times New Roman" w:hAnsi="Times New Roman" w:cs="Times New Roman"/>
          </w:rPr>
          <w:t>https://www.towson.edu/accessibility-disability-services/</w:t>
        </w:r>
      </w:hyperlink>
      <w:r w:rsidR="003E0F59">
        <w:rPr>
          <w:rFonts w:ascii="Times New Roman" w:hAnsi="Times New Roman" w:cs="Times New Roman"/>
        </w:rPr>
        <w:t>.</w:t>
      </w:r>
    </w:p>
    <w:p w14:paraId="5B9BE800" w14:textId="29CAE3F3" w:rsidR="00D8734A" w:rsidRDefault="001F7CB7" w:rsidP="00FE5207">
      <w:pPr>
        <w:rPr>
          <w:rFonts w:ascii="Times New Roman" w:hAnsi="Times New Roman" w:cs="Times New Roman"/>
        </w:rPr>
      </w:pPr>
      <w:r>
        <w:rPr>
          <w:rFonts w:ascii="Times New Roman" w:hAnsi="Times New Roman" w:cs="Times New Roman"/>
          <w:b/>
          <w:bCs/>
          <w:u w:val="single"/>
        </w:rPr>
        <w:lastRenderedPageBreak/>
        <w:t xml:space="preserve">Counseling </w:t>
      </w:r>
      <w:proofErr w:type="gramStart"/>
      <w:r>
        <w:rPr>
          <w:rFonts w:ascii="Times New Roman" w:hAnsi="Times New Roman" w:cs="Times New Roman"/>
          <w:b/>
          <w:bCs/>
          <w:u w:val="single"/>
        </w:rPr>
        <w:t>Statement</w:t>
      </w:r>
      <w:r>
        <w:rPr>
          <w:rFonts w:ascii="Times New Roman" w:hAnsi="Times New Roman" w:cs="Times New Roman"/>
        </w:rPr>
        <w:t xml:space="preserve"> </w:t>
      </w:r>
      <w:r w:rsidR="00635435">
        <w:rPr>
          <w:rFonts w:ascii="Times New Roman" w:hAnsi="Times New Roman" w:cs="Times New Roman"/>
        </w:rPr>
        <w:t xml:space="preserve"> </w:t>
      </w:r>
      <w:r w:rsidRPr="001F7CB7">
        <w:rPr>
          <w:rFonts w:ascii="Times New Roman" w:hAnsi="Times New Roman" w:cs="Times New Roman"/>
          <w:highlight w:val="yellow"/>
        </w:rPr>
        <w:t>Choose</w:t>
      </w:r>
      <w:proofErr w:type="gramEnd"/>
      <w:r w:rsidRPr="001F7CB7">
        <w:rPr>
          <w:rFonts w:ascii="Times New Roman" w:hAnsi="Times New Roman" w:cs="Times New Roman"/>
          <w:highlight w:val="yellow"/>
        </w:rPr>
        <w:t xml:space="preserve"> only </w:t>
      </w:r>
      <w:r w:rsidRPr="00FE5207">
        <w:rPr>
          <w:rFonts w:ascii="Times New Roman" w:hAnsi="Times New Roman" w:cs="Times New Roman"/>
          <w:highlight w:val="yellow"/>
          <w:u w:val="single"/>
        </w:rPr>
        <w:t>one</w:t>
      </w:r>
      <w:r w:rsidRPr="001F7CB7">
        <w:rPr>
          <w:rFonts w:ascii="Times New Roman" w:hAnsi="Times New Roman" w:cs="Times New Roman"/>
          <w:highlight w:val="yellow"/>
        </w:rPr>
        <w:t xml:space="preserve"> of the following approved </w:t>
      </w:r>
      <w:r w:rsidR="00D22261">
        <w:rPr>
          <w:rFonts w:ascii="Times New Roman" w:hAnsi="Times New Roman" w:cs="Times New Roman"/>
          <w:highlight w:val="yellow"/>
        </w:rPr>
        <w:t xml:space="preserve">Senate </w:t>
      </w:r>
      <w:r w:rsidRPr="001F7CB7">
        <w:rPr>
          <w:rFonts w:ascii="Times New Roman" w:hAnsi="Times New Roman" w:cs="Times New Roman"/>
          <w:highlight w:val="yellow"/>
        </w:rPr>
        <w:t>options</w:t>
      </w:r>
      <w:r>
        <w:rPr>
          <w:rFonts w:ascii="Times New Roman" w:hAnsi="Times New Roman" w:cs="Times New Roman"/>
          <w:highlight w:val="yellow"/>
        </w:rPr>
        <w:t xml:space="preserve"> and delete the other two</w:t>
      </w:r>
      <w:r w:rsidRPr="001F7CB7">
        <w:rPr>
          <w:rFonts w:ascii="Times New Roman" w:hAnsi="Times New Roman" w:cs="Times New Roman"/>
          <w:highlight w:val="yellow"/>
        </w:rPr>
        <w:t>.  CARC now requires this.</w:t>
      </w:r>
      <w:r>
        <w:rPr>
          <w:rFonts w:ascii="Times New Roman" w:hAnsi="Times New Roman" w:cs="Times New Roman"/>
        </w:rPr>
        <w:t xml:space="preserve">  </w:t>
      </w:r>
    </w:p>
    <w:p w14:paraId="7F649F38" w14:textId="7CA9DF02" w:rsidR="00E119A2" w:rsidRDefault="001F7CB7" w:rsidP="00FE5207">
      <w:pPr>
        <w:rPr>
          <w:rFonts w:ascii="Times New Roman" w:hAnsi="Times New Roman" w:cs="Times New Roman"/>
        </w:rPr>
      </w:pPr>
      <w:r w:rsidRPr="00E119A2">
        <w:rPr>
          <w:rFonts w:ascii="Times New Roman" w:hAnsi="Times New Roman" w:cs="Times New Roman"/>
          <w:highlight w:val="red"/>
        </w:rPr>
        <w:t>Option 1:</w:t>
      </w:r>
      <w:r w:rsidRPr="001F7CB7">
        <w:rPr>
          <w:rFonts w:ascii="Times New Roman" w:hAnsi="Times New Roman" w:cs="Times New Roman"/>
        </w:rPr>
        <w:t xml:space="preserve"> Students who are experiencing personal difficulties or mental health challenges are</w:t>
      </w:r>
      <w:r>
        <w:rPr>
          <w:rFonts w:ascii="Times New Roman" w:hAnsi="Times New Roman" w:cs="Times New Roman"/>
        </w:rPr>
        <w:t xml:space="preserve"> </w:t>
      </w:r>
      <w:r w:rsidRPr="001F7CB7">
        <w:rPr>
          <w:rFonts w:ascii="Times New Roman" w:hAnsi="Times New Roman" w:cs="Times New Roman"/>
        </w:rPr>
        <w:t>encouraged to seek free and confidential assistance at the Towson University Counseling Center (TUCC). Same-day appointments are available, and you can reach a crisis counselor by phone after hours. For more information about TUCC, please visit their website at</w:t>
      </w:r>
      <w:r w:rsidR="00BD2397">
        <w:rPr>
          <w:rFonts w:ascii="Times New Roman" w:hAnsi="Times New Roman" w:cs="Times New Roman"/>
        </w:rPr>
        <w:t xml:space="preserve"> </w:t>
      </w:r>
      <w:hyperlink r:id="rId11" w:history="1">
        <w:r w:rsidR="00BD2397" w:rsidRPr="009831E9">
          <w:rPr>
            <w:rStyle w:val="Hyperlink"/>
            <w:rFonts w:ascii="Times New Roman" w:hAnsi="Times New Roman" w:cs="Times New Roman"/>
          </w:rPr>
          <w:t>https://www.towson.edu/counseling</w:t>
        </w:r>
      </w:hyperlink>
      <w:r w:rsidR="00BD2397">
        <w:rPr>
          <w:rFonts w:ascii="Times New Roman" w:hAnsi="Times New Roman" w:cs="Times New Roman"/>
        </w:rPr>
        <w:t>.</w:t>
      </w:r>
      <w:r w:rsidRPr="001F7CB7">
        <w:rPr>
          <w:rFonts w:ascii="Times New Roman" w:hAnsi="Times New Roman" w:cs="Times New Roman"/>
        </w:rPr>
        <w:t xml:space="preserve"> </w:t>
      </w:r>
      <w:r w:rsidR="00BD2397">
        <w:rPr>
          <w:rFonts w:ascii="Times New Roman" w:hAnsi="Times New Roman" w:cs="Times New Roman"/>
        </w:rPr>
        <w:t xml:space="preserve"> </w:t>
      </w:r>
      <w:r w:rsidRPr="001F7CB7">
        <w:rPr>
          <w:rFonts w:ascii="Times New Roman" w:hAnsi="Times New Roman" w:cs="Times New Roman"/>
        </w:rPr>
        <w:t>To make an appointment or for after-hours crisis assistance, please call 410-704-2512.</w:t>
      </w:r>
    </w:p>
    <w:p w14:paraId="051F76F4" w14:textId="211E1EFE" w:rsidR="00E119A2" w:rsidRPr="001F7CB7" w:rsidRDefault="001F7CB7" w:rsidP="00FE5207">
      <w:pPr>
        <w:rPr>
          <w:rFonts w:ascii="Times New Roman" w:hAnsi="Times New Roman" w:cs="Times New Roman"/>
        </w:rPr>
      </w:pPr>
      <w:r w:rsidRPr="00E119A2">
        <w:rPr>
          <w:rFonts w:ascii="Times New Roman" w:hAnsi="Times New Roman" w:cs="Times New Roman"/>
          <w:highlight w:val="red"/>
        </w:rPr>
        <w:t>Option 2:</w:t>
      </w:r>
      <w:r w:rsidRPr="001F7CB7">
        <w:rPr>
          <w:rFonts w:ascii="Times New Roman" w:hAnsi="Times New Roman" w:cs="Times New Roman"/>
        </w:rPr>
        <w:t xml:space="preserve"> The Towson University Counseling Center (TUFF) provides free and confidential counseling services. For more information about TUCC, please visit their website at</w:t>
      </w:r>
      <w:r w:rsidR="00BD2397">
        <w:rPr>
          <w:rFonts w:ascii="Times New Roman" w:hAnsi="Times New Roman" w:cs="Times New Roman"/>
        </w:rPr>
        <w:t xml:space="preserve"> </w:t>
      </w:r>
      <w:hyperlink r:id="rId12" w:history="1">
        <w:r w:rsidR="00BD2397" w:rsidRPr="009831E9">
          <w:rPr>
            <w:rStyle w:val="Hyperlink"/>
            <w:rFonts w:ascii="Times New Roman" w:hAnsi="Times New Roman" w:cs="Times New Roman"/>
          </w:rPr>
          <w:t>https://www.towson.edu/counseling</w:t>
        </w:r>
      </w:hyperlink>
      <w:r w:rsidRPr="001F7CB7">
        <w:rPr>
          <w:rFonts w:ascii="Times New Roman" w:hAnsi="Times New Roman" w:cs="Times New Roman"/>
        </w:rPr>
        <w:t xml:space="preserve">. To make a same-day appointment or for after-hours crisis assistance, please call 410-704-2512. </w:t>
      </w:r>
    </w:p>
    <w:p w14:paraId="2E211FE1" w14:textId="1C5B1053" w:rsidR="001F7CB7" w:rsidRPr="001F7CB7" w:rsidRDefault="001F7CB7" w:rsidP="00FE5207">
      <w:pPr>
        <w:rPr>
          <w:rFonts w:ascii="Times New Roman" w:hAnsi="Times New Roman" w:cs="Times New Roman"/>
        </w:rPr>
      </w:pPr>
      <w:r w:rsidRPr="00E119A2">
        <w:rPr>
          <w:rFonts w:ascii="Times New Roman" w:hAnsi="Times New Roman" w:cs="Times New Roman"/>
          <w:highlight w:val="red"/>
        </w:rPr>
        <w:t>Option 3:</w:t>
      </w:r>
      <w:r w:rsidRPr="001F7CB7">
        <w:rPr>
          <w:rFonts w:ascii="Times New Roman" w:hAnsi="Times New Roman" w:cs="Times New Roman"/>
        </w:rPr>
        <w:t xml:space="preserve"> We all experience emotional distress and personal difficulties as a normal part of life. As your instructor, I am not qualified to serve as your counselor. However, The Towson University Counseling Center (TUCC) provides free and confidential mental health services that are not connected to your academic record in any way. If you are experiencing mental health challenges, I strongly encourage you to take advantage of TUCC’s services. For more information about TUCC, please visit their website at</w:t>
      </w:r>
      <w:r w:rsidR="00BD2397">
        <w:rPr>
          <w:rFonts w:ascii="Times New Roman" w:hAnsi="Times New Roman" w:cs="Times New Roman"/>
        </w:rPr>
        <w:t xml:space="preserve"> </w:t>
      </w:r>
      <w:hyperlink r:id="rId13" w:history="1">
        <w:r w:rsidR="00BD2397" w:rsidRPr="009831E9">
          <w:rPr>
            <w:rStyle w:val="Hyperlink"/>
            <w:rFonts w:ascii="Times New Roman" w:hAnsi="Times New Roman" w:cs="Times New Roman"/>
          </w:rPr>
          <w:t>https://www.towson.edu/counseling</w:t>
        </w:r>
      </w:hyperlink>
      <w:r w:rsidRPr="001F7CB7">
        <w:rPr>
          <w:rFonts w:ascii="Times New Roman" w:hAnsi="Times New Roman" w:cs="Times New Roman"/>
        </w:rPr>
        <w:t xml:space="preserve">. To make a same- day appointment or for after-hours crisis assistance, please call 410-704-2512. </w:t>
      </w:r>
    </w:p>
    <w:p w14:paraId="77F02D4B" w14:textId="77777777" w:rsidR="001F7CB7" w:rsidRDefault="001F7CB7" w:rsidP="00FE5207">
      <w:pPr>
        <w:rPr>
          <w:rFonts w:ascii="Times New Roman" w:hAnsi="Times New Roman" w:cs="Times New Roman"/>
        </w:rPr>
      </w:pPr>
    </w:p>
    <w:p w14:paraId="60DEE19B" w14:textId="56A5649E" w:rsidR="001F7CB7" w:rsidRDefault="001F7CB7" w:rsidP="00FE5207">
      <w:pPr>
        <w:rPr>
          <w:rFonts w:ascii="Times New Roman" w:hAnsi="Times New Roman" w:cs="Times New Roman"/>
        </w:rPr>
      </w:pPr>
      <w:r>
        <w:rPr>
          <w:rFonts w:ascii="Times New Roman" w:hAnsi="Times New Roman" w:cs="Times New Roman"/>
          <w:b/>
          <w:bCs/>
          <w:u w:val="single"/>
        </w:rPr>
        <w:t xml:space="preserve">Title </w:t>
      </w:r>
      <w:proofErr w:type="gramStart"/>
      <w:r>
        <w:rPr>
          <w:rFonts w:ascii="Times New Roman" w:hAnsi="Times New Roman" w:cs="Times New Roman"/>
          <w:b/>
          <w:bCs/>
          <w:u w:val="single"/>
        </w:rPr>
        <w:t>IX</w:t>
      </w:r>
      <w:r>
        <w:rPr>
          <w:rFonts w:ascii="Times New Roman" w:hAnsi="Times New Roman" w:cs="Times New Roman"/>
        </w:rPr>
        <w:t xml:space="preserve"> </w:t>
      </w:r>
      <w:r w:rsidR="00635435">
        <w:rPr>
          <w:rFonts w:ascii="Times New Roman" w:hAnsi="Times New Roman" w:cs="Times New Roman"/>
        </w:rPr>
        <w:t xml:space="preserve"> </w:t>
      </w:r>
      <w:r w:rsidRPr="001F7CB7">
        <w:rPr>
          <w:rFonts w:ascii="Times New Roman" w:hAnsi="Times New Roman" w:cs="Times New Roman"/>
          <w:highlight w:val="yellow"/>
        </w:rPr>
        <w:t>Don’t</w:t>
      </w:r>
      <w:proofErr w:type="gramEnd"/>
      <w:r w:rsidRPr="001F7CB7">
        <w:rPr>
          <w:rFonts w:ascii="Times New Roman" w:hAnsi="Times New Roman" w:cs="Times New Roman"/>
          <w:highlight w:val="yellow"/>
        </w:rPr>
        <w:t xml:space="preserve"> </w:t>
      </w:r>
      <w:r w:rsidR="00C3651C">
        <w:rPr>
          <w:rFonts w:ascii="Times New Roman" w:hAnsi="Times New Roman" w:cs="Times New Roman"/>
          <w:highlight w:val="yellow"/>
        </w:rPr>
        <w:t>alter</w:t>
      </w:r>
      <w:r w:rsidRPr="001F7CB7">
        <w:rPr>
          <w:rFonts w:ascii="Times New Roman" w:hAnsi="Times New Roman" w:cs="Times New Roman"/>
          <w:highlight w:val="yellow"/>
        </w:rPr>
        <w:t xml:space="preserve"> or delete this entry.  CARC requires it. </w:t>
      </w:r>
    </w:p>
    <w:p w14:paraId="00E446CB" w14:textId="6D1ED6E9" w:rsidR="001F7CB7" w:rsidRPr="001F7CB7" w:rsidRDefault="001F7CB7" w:rsidP="00FE5207">
      <w:pPr>
        <w:rPr>
          <w:rFonts w:ascii="Times New Roman" w:hAnsi="Times New Roman" w:cs="Times New Roman"/>
        </w:rPr>
      </w:pPr>
      <w:r w:rsidRPr="001F7CB7">
        <w:rPr>
          <w:rFonts w:ascii="Times New Roman" w:hAnsi="Times New Roman" w:cs="Times New Roman"/>
        </w:rPr>
        <w:t xml:space="preserve">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w:t>
      </w:r>
      <w:proofErr w:type="gramStart"/>
      <w:r w:rsidRPr="001F7CB7">
        <w:rPr>
          <w:rFonts w:ascii="Times New Roman" w:hAnsi="Times New Roman" w:cs="Times New Roman"/>
        </w:rPr>
        <w:t>disclosures, but</w:t>
      </w:r>
      <w:proofErr w:type="gramEnd"/>
      <w:r w:rsidRPr="001F7CB7">
        <w:rPr>
          <w:rFonts w:ascii="Times New Roman" w:hAnsi="Times New Roman" w:cs="Times New Roman"/>
        </w:rPr>
        <w:t xml:space="preserve">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w:t>
      </w:r>
      <w:proofErr w:type="spellStart"/>
      <w:r w:rsidRPr="001F7CB7">
        <w:rPr>
          <w:rFonts w:ascii="Times New Roman" w:hAnsi="Times New Roman" w:cs="Times New Roman"/>
        </w:rPr>
        <w:t>TurnAround</w:t>
      </w:r>
      <w:proofErr w:type="spellEnd"/>
      <w:r w:rsidRPr="001F7CB7">
        <w:rPr>
          <w:rFonts w:ascii="Times New Roman" w:hAnsi="Times New Roman" w:cs="Times New Roman"/>
        </w:rPr>
        <w:t xml:space="preserve">, Inc., 443-279-0379 (24-hour hotline) or 410-377-8111 to schedule an appointment. </w:t>
      </w:r>
      <w:r w:rsidR="003E0F59" w:rsidRPr="003E0F59">
        <w:rPr>
          <w:rFonts w:ascii="Times New Roman" w:hAnsi="Times New Roman" w:cs="Times New Roman"/>
        </w:rPr>
        <w:t>See:</w:t>
      </w:r>
      <w:r w:rsidR="00BD2397">
        <w:rPr>
          <w:rFonts w:ascii="Times New Roman" w:hAnsi="Times New Roman" w:cs="Times New Roman"/>
        </w:rPr>
        <w:t xml:space="preserve"> </w:t>
      </w:r>
      <w:hyperlink r:id="rId14" w:history="1">
        <w:r w:rsidR="00BD2397" w:rsidRPr="009831E9">
          <w:rPr>
            <w:rStyle w:val="Hyperlink"/>
            <w:rFonts w:ascii="Times New Roman" w:hAnsi="Times New Roman" w:cs="Times New Roman"/>
          </w:rPr>
          <w:t>http://towson.edu/titleix</w:t>
        </w:r>
      </w:hyperlink>
      <w:r w:rsidR="003E0F59" w:rsidRPr="003E0F59">
        <w:rPr>
          <w:rFonts w:ascii="Times New Roman" w:hAnsi="Times New Roman" w:cs="Times New Roman"/>
        </w:rPr>
        <w:t>.</w:t>
      </w:r>
    </w:p>
    <w:p w14:paraId="24E16A6D" w14:textId="613DF3F3" w:rsidR="001F7CB7" w:rsidRDefault="001F7CB7" w:rsidP="00FE5207">
      <w:pPr>
        <w:rPr>
          <w:rFonts w:ascii="Times New Roman" w:hAnsi="Times New Roman" w:cs="Times New Roman"/>
        </w:rPr>
      </w:pPr>
    </w:p>
    <w:p w14:paraId="7D61EBCA" w14:textId="309F923B" w:rsidR="00BD2397" w:rsidRDefault="00BD2397" w:rsidP="00FE5207">
      <w:pPr>
        <w:rPr>
          <w:rFonts w:ascii="Times New Roman" w:hAnsi="Times New Roman" w:cs="Times New Roman"/>
        </w:rPr>
      </w:pPr>
      <w:r w:rsidRPr="00BD2397">
        <w:rPr>
          <w:rFonts w:ascii="Times New Roman" w:hAnsi="Times New Roman" w:cs="Times New Roman"/>
          <w:b/>
          <w:bCs/>
          <w:u w:val="single"/>
        </w:rPr>
        <w:t>Reporting Hate Crimes and Bias Incidents</w:t>
      </w:r>
      <w:r w:rsidRPr="00BD2397">
        <w:rPr>
          <w:rFonts w:ascii="Times New Roman" w:hAnsi="Times New Roman" w:cs="Times New Roman"/>
        </w:rPr>
        <w:t xml:space="preserve">: </w:t>
      </w:r>
      <w:r w:rsidRPr="001F7CB7">
        <w:rPr>
          <w:rFonts w:ascii="Times New Roman" w:hAnsi="Times New Roman" w:cs="Times New Roman"/>
          <w:highlight w:val="yellow"/>
        </w:rPr>
        <w:t xml:space="preserve">Don’t </w:t>
      </w:r>
      <w:r>
        <w:rPr>
          <w:rFonts w:ascii="Times New Roman" w:hAnsi="Times New Roman" w:cs="Times New Roman"/>
          <w:highlight w:val="yellow"/>
        </w:rPr>
        <w:t>alter</w:t>
      </w:r>
      <w:r w:rsidRPr="001F7CB7">
        <w:rPr>
          <w:rFonts w:ascii="Times New Roman" w:hAnsi="Times New Roman" w:cs="Times New Roman"/>
          <w:highlight w:val="yellow"/>
        </w:rPr>
        <w:t xml:space="preserve"> or delete this entry.  CARC requires it.</w:t>
      </w:r>
    </w:p>
    <w:p w14:paraId="54DF8028" w14:textId="0E9C1570" w:rsidR="00BD2397" w:rsidRPr="00BD2397" w:rsidRDefault="00BD2397" w:rsidP="00FE5207">
      <w:pPr>
        <w:rPr>
          <w:rFonts w:ascii="Times New Roman" w:hAnsi="Times New Roman" w:cs="Times New Roman"/>
        </w:rPr>
      </w:pPr>
      <w:r w:rsidRPr="00BD2397">
        <w:rPr>
          <w:rFonts w:ascii="Times New Roman" w:hAnsi="Times New Roman" w:cs="Times New Roman"/>
        </w:rPr>
        <w:t xml:space="preserve">Towson University prohibits all students, staff, and faculty from committing or engaging in any hate crimes as defined under state and federal law, or any acts of bias, hate, or prejudice exhibited in conduct that is in violation of another University policy on campus, on </w:t>
      </w:r>
      <w:proofErr w:type="gramStart"/>
      <w:r w:rsidRPr="00BD2397">
        <w:rPr>
          <w:rFonts w:ascii="Times New Roman" w:hAnsi="Times New Roman" w:cs="Times New Roman"/>
        </w:rPr>
        <w:t>University</w:t>
      </w:r>
      <w:proofErr w:type="gramEnd"/>
      <w:r w:rsidRPr="00BD2397">
        <w:rPr>
          <w:rFonts w:ascii="Times New Roman" w:hAnsi="Times New Roman" w:cs="Times New Roman"/>
        </w:rPr>
        <w:t xml:space="preserve"> property, at University</w:t>
      </w:r>
      <w:r>
        <w:rPr>
          <w:rFonts w:ascii="Times New Roman" w:hAnsi="Times New Roman" w:cs="Times New Roman"/>
        </w:rPr>
        <w:t>-</w:t>
      </w:r>
      <w:r w:rsidRPr="00BD2397">
        <w:rPr>
          <w:rFonts w:ascii="Times New Roman" w:hAnsi="Times New Roman" w:cs="Times New Roman"/>
        </w:rPr>
        <w:t xml:space="preserve">sponsored events, or when engaged in University activities and business on or off campus. </w:t>
      </w:r>
      <w:r>
        <w:rPr>
          <w:rFonts w:ascii="Times New Roman" w:hAnsi="Times New Roman" w:cs="Times New Roman"/>
        </w:rPr>
        <w:t xml:space="preserve"> </w:t>
      </w:r>
      <w:r w:rsidRPr="00BD2397">
        <w:rPr>
          <w:rFonts w:ascii="Times New Roman" w:hAnsi="Times New Roman" w:cs="Times New Roman"/>
        </w:rPr>
        <w:t xml:space="preserve">The University must receive notice to respond effectively to alleged Hate Crimes or Bias Incidents in the University Community. </w:t>
      </w:r>
      <w:r>
        <w:rPr>
          <w:rFonts w:ascii="Times New Roman" w:hAnsi="Times New Roman" w:cs="Times New Roman"/>
        </w:rPr>
        <w:t xml:space="preserve"> </w:t>
      </w:r>
      <w:r w:rsidRPr="00BD2397">
        <w:rPr>
          <w:rFonts w:ascii="Times New Roman" w:hAnsi="Times New Roman" w:cs="Times New Roman"/>
        </w:rPr>
        <w:t>Please report or file a complaint of a Hate Crime or Bias Incident in the following ways:</w:t>
      </w:r>
    </w:p>
    <w:p w14:paraId="0E3D7004" w14:textId="219A609F" w:rsidR="00BD2397" w:rsidRDefault="00BD2397" w:rsidP="00FE5207">
      <w:pPr>
        <w:pStyle w:val="ListParagraph"/>
        <w:numPr>
          <w:ilvl w:val="0"/>
          <w:numId w:val="11"/>
        </w:numPr>
        <w:rPr>
          <w:rFonts w:ascii="Times New Roman" w:hAnsi="Times New Roman" w:cs="Times New Roman"/>
        </w:rPr>
      </w:pPr>
      <w:r w:rsidRPr="00BD2397">
        <w:rPr>
          <w:rFonts w:ascii="Times New Roman" w:hAnsi="Times New Roman" w:cs="Times New Roman"/>
        </w:rPr>
        <w:t xml:space="preserve">Report to University Police: Towson University's Police Department (“TUPD”) will determine if incidents are criminal in nature. In cases of hate crimes, individuals can be </w:t>
      </w:r>
      <w:r w:rsidRPr="00BD2397">
        <w:rPr>
          <w:rFonts w:ascii="Times New Roman" w:hAnsi="Times New Roman" w:cs="Times New Roman"/>
        </w:rPr>
        <w:lastRenderedPageBreak/>
        <w:t xml:space="preserve">punished with fines and/or imprisonment. </w:t>
      </w:r>
      <w:r w:rsidR="00903AEF">
        <w:rPr>
          <w:rFonts w:ascii="Times New Roman" w:hAnsi="Times New Roman" w:cs="Times New Roman"/>
        </w:rPr>
        <w:t xml:space="preserve"> </w:t>
      </w:r>
      <w:r w:rsidRPr="00BD2397">
        <w:rPr>
          <w:rFonts w:ascii="Times New Roman" w:hAnsi="Times New Roman" w:cs="Times New Roman"/>
        </w:rPr>
        <w:t>Felony offenses demonstrated to be motivated by bias are subject to enhanced penalties.</w:t>
      </w:r>
    </w:p>
    <w:p w14:paraId="1795FA0B" w14:textId="0C9592FE" w:rsidR="00BD2397" w:rsidRPr="00BD2397" w:rsidRDefault="00BD2397" w:rsidP="00FE5207">
      <w:pPr>
        <w:pStyle w:val="ListParagraph"/>
        <w:numPr>
          <w:ilvl w:val="0"/>
          <w:numId w:val="11"/>
        </w:numPr>
        <w:rPr>
          <w:rFonts w:ascii="Times New Roman" w:hAnsi="Times New Roman" w:cs="Times New Roman"/>
        </w:rPr>
      </w:pPr>
      <w:r w:rsidRPr="00BD2397">
        <w:rPr>
          <w:rFonts w:ascii="Times New Roman" w:hAnsi="Times New Roman" w:cs="Times New Roman"/>
        </w:rPr>
        <w:t>Contact the Office of Inclusion &amp; Institutional Equity: Online</w:t>
      </w:r>
      <w:r>
        <w:rPr>
          <w:rFonts w:ascii="Times New Roman" w:hAnsi="Times New Roman" w:cs="Times New Roman"/>
        </w:rPr>
        <w:t xml:space="preserve"> </w:t>
      </w:r>
      <w:r w:rsidRPr="00BD2397">
        <w:rPr>
          <w:rFonts w:ascii="Times New Roman" w:hAnsi="Times New Roman" w:cs="Times New Roman"/>
        </w:rPr>
        <w:t xml:space="preserve">at: </w:t>
      </w:r>
      <w:hyperlink r:id="rId15" w:history="1">
        <w:r w:rsidR="00903AEF" w:rsidRPr="009831E9">
          <w:rPr>
            <w:rStyle w:val="Hyperlink"/>
            <w:rFonts w:ascii="Times New Roman" w:hAnsi="Times New Roman" w:cs="Times New Roman"/>
          </w:rPr>
          <w:t>https://towson.edu/notattu</w:t>
        </w:r>
      </w:hyperlink>
      <w:r w:rsidR="00903AEF">
        <w:rPr>
          <w:rFonts w:ascii="Times New Roman" w:hAnsi="Times New Roman" w:cs="Times New Roman"/>
        </w:rPr>
        <w:t>,</w:t>
      </w:r>
      <w:r w:rsidRPr="00BD2397">
        <w:rPr>
          <w:rFonts w:ascii="Times New Roman" w:hAnsi="Times New Roman" w:cs="Times New Roman"/>
        </w:rPr>
        <w:t xml:space="preserve"> email at: </w:t>
      </w:r>
      <w:hyperlink r:id="rId16">
        <w:r w:rsidRPr="00BD2397">
          <w:rPr>
            <w:rStyle w:val="Hyperlink"/>
            <w:rFonts w:ascii="Times New Roman" w:hAnsi="Times New Roman" w:cs="Times New Roman"/>
          </w:rPr>
          <w:t>OIIE@towson.edu,</w:t>
        </w:r>
      </w:hyperlink>
      <w:r w:rsidRPr="00BD2397">
        <w:rPr>
          <w:rFonts w:ascii="Times New Roman" w:hAnsi="Times New Roman" w:cs="Times New Roman"/>
        </w:rPr>
        <w:t xml:space="preserve"> telephone, </w:t>
      </w:r>
      <w:r w:rsidR="00903AEF">
        <w:rPr>
          <w:rFonts w:ascii="Times New Roman" w:hAnsi="Times New Roman" w:cs="Times New Roman"/>
        </w:rPr>
        <w:t>i</w:t>
      </w:r>
      <w:r w:rsidRPr="00BD2397">
        <w:rPr>
          <w:rFonts w:ascii="Times New Roman" w:hAnsi="Times New Roman" w:cs="Times New Roman"/>
        </w:rPr>
        <w:t>n-person or via regular mail</w:t>
      </w:r>
      <w:r>
        <w:rPr>
          <w:rFonts w:ascii="Times New Roman" w:hAnsi="Times New Roman" w:cs="Times New Roman"/>
        </w:rPr>
        <w:t>.</w:t>
      </w:r>
    </w:p>
    <w:p w14:paraId="0369B9B0" w14:textId="66AE326F" w:rsidR="00BD2397" w:rsidRDefault="00903AEF" w:rsidP="00FE5207">
      <w:pPr>
        <w:rPr>
          <w:rFonts w:ascii="Times New Roman" w:hAnsi="Times New Roman" w:cs="Times New Roman"/>
        </w:rPr>
      </w:pPr>
      <w:r>
        <w:rPr>
          <w:rFonts w:ascii="Times New Roman" w:hAnsi="Times New Roman" w:cs="Times New Roman"/>
        </w:rPr>
        <w:t xml:space="preserve">See: </w:t>
      </w:r>
      <w:hyperlink r:id="rId17" w:history="1">
        <w:r w:rsidRPr="009831E9">
          <w:rPr>
            <w:rStyle w:val="Hyperlink"/>
            <w:rFonts w:ascii="Times New Roman" w:hAnsi="Times New Roman" w:cs="Times New Roman"/>
          </w:rPr>
          <w:t>https://www.towson.edu/about/administration/policies/06-01-20-policy-procedures-reporting-hate-crimes-bias-incidents.html</w:t>
        </w:r>
      </w:hyperlink>
      <w:r>
        <w:rPr>
          <w:rFonts w:ascii="Times New Roman" w:hAnsi="Times New Roman" w:cs="Times New Roman"/>
        </w:rPr>
        <w:t xml:space="preserve">. </w:t>
      </w:r>
    </w:p>
    <w:p w14:paraId="7F0ECF4D" w14:textId="77777777" w:rsidR="00903AEF" w:rsidRDefault="00903AEF" w:rsidP="00FE5207">
      <w:pPr>
        <w:rPr>
          <w:rFonts w:ascii="Times New Roman" w:hAnsi="Times New Roman" w:cs="Times New Roman"/>
        </w:rPr>
      </w:pPr>
    </w:p>
    <w:p w14:paraId="68D557DE" w14:textId="435C6835" w:rsidR="001719D5" w:rsidRDefault="001719D5" w:rsidP="00FE5207">
      <w:pPr>
        <w:rPr>
          <w:rFonts w:ascii="Times New Roman" w:hAnsi="Times New Roman" w:cs="Times New Roman"/>
        </w:rPr>
      </w:pPr>
      <w:r>
        <w:rPr>
          <w:rFonts w:ascii="Times New Roman" w:hAnsi="Times New Roman" w:cs="Times New Roman"/>
          <w:b/>
          <w:bCs/>
          <w:u w:val="single"/>
        </w:rPr>
        <w:t xml:space="preserve">Required </w:t>
      </w:r>
      <w:proofErr w:type="gramStart"/>
      <w:r>
        <w:rPr>
          <w:rFonts w:ascii="Times New Roman" w:hAnsi="Times New Roman" w:cs="Times New Roman"/>
          <w:b/>
          <w:bCs/>
          <w:u w:val="single"/>
        </w:rPr>
        <w:t>Texts</w:t>
      </w:r>
      <w:r>
        <w:rPr>
          <w:rFonts w:ascii="Times New Roman" w:hAnsi="Times New Roman" w:cs="Times New Roman"/>
        </w:rPr>
        <w:t xml:space="preserve">  </w:t>
      </w:r>
      <w:r w:rsidRPr="00E01C1B">
        <w:rPr>
          <w:rFonts w:ascii="Times New Roman" w:hAnsi="Times New Roman" w:cs="Times New Roman"/>
          <w:highlight w:val="yellow"/>
        </w:rPr>
        <w:t>List</w:t>
      </w:r>
      <w:proofErr w:type="gramEnd"/>
      <w:r w:rsidRPr="00E01C1B">
        <w:rPr>
          <w:rFonts w:ascii="Times New Roman" w:hAnsi="Times New Roman" w:cs="Times New Roman"/>
          <w:highlight w:val="yellow"/>
        </w:rPr>
        <w:t xml:space="preserve"> only the texts that must be purchased.  It’s perfectly acceptable to indicate that some or all readings will be posted on Blackboard</w:t>
      </w:r>
      <w:r>
        <w:rPr>
          <w:rFonts w:ascii="Times New Roman" w:hAnsi="Times New Roman" w:cs="Times New Roman"/>
          <w:highlight w:val="yellow"/>
        </w:rPr>
        <w:t>.  In the case of books to be purchased, make sure to include ISBNs</w:t>
      </w:r>
      <w:r w:rsidR="001758FB">
        <w:rPr>
          <w:rFonts w:ascii="Times New Roman" w:hAnsi="Times New Roman" w:cs="Times New Roman"/>
          <w:highlight w:val="yellow"/>
        </w:rPr>
        <w:t>.</w:t>
      </w:r>
      <w:r>
        <w:rPr>
          <w:rFonts w:ascii="Times New Roman" w:hAnsi="Times New Roman" w:cs="Times New Roman"/>
          <w:highlight w:val="yellow"/>
        </w:rPr>
        <w:t xml:space="preserve"> </w:t>
      </w:r>
      <w:r w:rsidR="001758FB">
        <w:rPr>
          <w:rFonts w:ascii="Times New Roman" w:hAnsi="Times New Roman" w:cs="Times New Roman"/>
          <w:highlight w:val="yellow"/>
        </w:rPr>
        <w:t xml:space="preserve"> </w:t>
      </w:r>
      <w:r w:rsidR="00D22261">
        <w:rPr>
          <w:rFonts w:ascii="Times New Roman" w:hAnsi="Times New Roman" w:cs="Times New Roman"/>
          <w:highlight w:val="yellow"/>
        </w:rPr>
        <w:t>Provide the texts in a discipline appropriate citation style.</w:t>
      </w:r>
      <w:r w:rsidR="00D22261">
        <w:rPr>
          <w:rFonts w:ascii="Times New Roman" w:hAnsi="Times New Roman" w:cs="Times New Roman"/>
        </w:rPr>
        <w:t xml:space="preserve"> </w:t>
      </w:r>
    </w:p>
    <w:p w14:paraId="20C492C3" w14:textId="4EBA71B9" w:rsidR="001719D5" w:rsidRDefault="001719D5" w:rsidP="00FE5207">
      <w:pPr>
        <w:rPr>
          <w:rFonts w:ascii="Times New Roman" w:hAnsi="Times New Roman" w:cs="Times New Roman"/>
        </w:rPr>
      </w:pPr>
    </w:p>
    <w:p w14:paraId="2D2B8903" w14:textId="4ED986AF" w:rsidR="00CB3502" w:rsidRDefault="00CB3502" w:rsidP="00FE5207">
      <w:pPr>
        <w:rPr>
          <w:rFonts w:ascii="Times New Roman" w:hAnsi="Times New Roman" w:cs="Times New Roman"/>
        </w:rPr>
      </w:pPr>
      <w:r>
        <w:rPr>
          <w:rFonts w:ascii="Times New Roman" w:hAnsi="Times New Roman" w:cs="Times New Roman"/>
          <w:b/>
          <w:bCs/>
          <w:u w:val="single"/>
        </w:rPr>
        <w:t>Additional Educational Resources</w:t>
      </w:r>
      <w:r w:rsidR="00D22261">
        <w:rPr>
          <w:rFonts w:ascii="Times New Roman" w:hAnsi="Times New Roman" w:cs="Times New Roman"/>
          <w:b/>
          <w:bCs/>
          <w:u w:val="single"/>
        </w:rPr>
        <w:t>/</w:t>
      </w:r>
      <w:proofErr w:type="gramStart"/>
      <w:r w:rsidR="00D22261">
        <w:rPr>
          <w:rFonts w:ascii="Times New Roman" w:hAnsi="Times New Roman" w:cs="Times New Roman"/>
          <w:b/>
          <w:bCs/>
          <w:u w:val="single"/>
        </w:rPr>
        <w:t>Bibliography</w:t>
      </w:r>
      <w:r>
        <w:rPr>
          <w:rFonts w:ascii="Times New Roman" w:hAnsi="Times New Roman" w:cs="Times New Roman"/>
        </w:rPr>
        <w:t xml:space="preserve">  </w:t>
      </w:r>
      <w:r w:rsidR="00D22261" w:rsidRPr="00D22261">
        <w:rPr>
          <w:rFonts w:ascii="Times New Roman" w:hAnsi="Times New Roman" w:cs="Times New Roman"/>
          <w:highlight w:val="yellow"/>
        </w:rPr>
        <w:t>Required</w:t>
      </w:r>
      <w:proofErr w:type="gramEnd"/>
      <w:r w:rsidR="00D22261" w:rsidRPr="00D22261">
        <w:rPr>
          <w:rFonts w:ascii="Times New Roman" w:hAnsi="Times New Roman" w:cs="Times New Roman"/>
          <w:highlight w:val="yellow"/>
        </w:rPr>
        <w:t xml:space="preserve"> for upper-level courses </w:t>
      </w:r>
      <w:r w:rsidR="00D22261">
        <w:rPr>
          <w:rFonts w:ascii="Times New Roman" w:hAnsi="Times New Roman" w:cs="Times New Roman"/>
          <w:highlight w:val="yellow"/>
        </w:rPr>
        <w:t xml:space="preserve">and graduate courses </w:t>
      </w:r>
      <w:r w:rsidR="00D22261" w:rsidRPr="00D22261">
        <w:rPr>
          <w:rFonts w:ascii="Times New Roman" w:hAnsi="Times New Roman" w:cs="Times New Roman"/>
          <w:highlight w:val="yellow"/>
        </w:rPr>
        <w:t>only</w:t>
      </w:r>
      <w:r w:rsidR="00D22261">
        <w:rPr>
          <w:rFonts w:ascii="Times New Roman" w:hAnsi="Times New Roman" w:cs="Times New Roman"/>
          <w:highlight w:val="yellow"/>
        </w:rPr>
        <w:t>; recommended but not required for lower-level. C</w:t>
      </w:r>
      <w:r w:rsidRPr="00CB3502">
        <w:rPr>
          <w:rFonts w:ascii="Times New Roman" w:hAnsi="Times New Roman" w:cs="Times New Roman"/>
          <w:highlight w:val="yellow"/>
        </w:rPr>
        <w:t xml:space="preserve">an also include videos and other non-traditional resources.  </w:t>
      </w:r>
      <w:r w:rsidR="00D22261">
        <w:rPr>
          <w:rFonts w:ascii="Times New Roman" w:hAnsi="Times New Roman" w:cs="Times New Roman"/>
          <w:highlight w:val="yellow"/>
        </w:rPr>
        <w:t xml:space="preserve">A full page is generally </w:t>
      </w:r>
      <w:r w:rsidR="00D22261" w:rsidRPr="00D22261">
        <w:rPr>
          <w:rFonts w:ascii="Times New Roman" w:hAnsi="Times New Roman" w:cs="Times New Roman"/>
          <w:highlight w:val="yellow"/>
        </w:rPr>
        <w:t>sufficient. Make sure to format the entries in a discipline appropriate style (CLACC requires this).</w:t>
      </w:r>
    </w:p>
    <w:p w14:paraId="566A832D" w14:textId="4F372DB0" w:rsidR="00CB3502" w:rsidRDefault="00CB3502" w:rsidP="00FE5207">
      <w:pPr>
        <w:rPr>
          <w:rFonts w:ascii="Times New Roman" w:hAnsi="Times New Roman" w:cs="Times New Roman"/>
        </w:rPr>
      </w:pPr>
    </w:p>
    <w:p w14:paraId="0BAE6BA1" w14:textId="6AE98A26" w:rsidR="00D64D03" w:rsidRPr="00D64D03" w:rsidRDefault="00CB3502" w:rsidP="00FE5207">
      <w:r>
        <w:rPr>
          <w:rFonts w:ascii="Times New Roman" w:hAnsi="Times New Roman" w:cs="Times New Roman"/>
        </w:rPr>
        <w:t xml:space="preserve"> </w:t>
      </w:r>
      <w:r>
        <w:rPr>
          <w:rFonts w:ascii="Times New Roman" w:hAnsi="Times New Roman" w:cs="Times New Roman"/>
          <w:b/>
          <w:bCs/>
          <w:u w:val="single"/>
        </w:rPr>
        <w:t>Calendar</w:t>
      </w:r>
      <w:r>
        <w:rPr>
          <w:rFonts w:ascii="Times New Roman" w:hAnsi="Times New Roman" w:cs="Times New Roman"/>
        </w:rPr>
        <w:t xml:space="preserve"> </w:t>
      </w:r>
      <w:r w:rsidRPr="00D64D03">
        <w:rPr>
          <w:rFonts w:ascii="Times New Roman" w:hAnsi="Times New Roman" w:cs="Times New Roman"/>
          <w:highlight w:val="yellow"/>
        </w:rPr>
        <w:t xml:space="preserve">…or “Course Content,” as it’s called in the document titled “Syllabus Guidelines (FH).”  </w:t>
      </w:r>
      <w:r w:rsidR="00D64D03" w:rsidRPr="00D64D03">
        <w:rPr>
          <w:rFonts w:ascii="Times New Roman" w:hAnsi="Times New Roman" w:cs="Times New Roman"/>
          <w:highlight w:val="yellow"/>
        </w:rPr>
        <w:t xml:space="preserve">As indicated in that document, “Semester-long classes last 14 weeks and two days. </w:t>
      </w:r>
      <w:proofErr w:type="gramStart"/>
      <w:r w:rsidR="00D64D03" w:rsidRPr="00D64D03">
        <w:rPr>
          <w:rFonts w:ascii="Times New Roman" w:hAnsi="Times New Roman" w:cs="Times New Roman"/>
          <w:highlight w:val="yellow"/>
        </w:rPr>
        <w:t>Therefore</w:t>
      </w:r>
      <w:proofErr w:type="gramEnd"/>
      <w:r w:rsidR="00D64D03" w:rsidRPr="00D64D03">
        <w:rPr>
          <w:rFonts w:ascii="Times New Roman" w:hAnsi="Times New Roman" w:cs="Times New Roman"/>
          <w:highlight w:val="yellow"/>
        </w:rPr>
        <w:t xml:space="preserve"> classes meeting once a week have 14 sessions, classes meeting twice a week have 29 sessions and classes meeting three times a week have 43 sessions. Do not include sample schedules with 15 or more weeks that include holidays and </w:t>
      </w:r>
      <w:r w:rsidR="00D64D03" w:rsidRPr="00D22261">
        <w:rPr>
          <w:rFonts w:ascii="Times New Roman" w:hAnsi="Times New Roman" w:cs="Times New Roman"/>
          <w:highlight w:val="yellow"/>
        </w:rPr>
        <w:t>breaks.”</w:t>
      </w:r>
      <w:r w:rsidR="00D22261" w:rsidRPr="00D22261">
        <w:rPr>
          <w:rFonts w:ascii="Times New Roman" w:hAnsi="Times New Roman" w:cs="Times New Roman"/>
          <w:highlight w:val="yellow"/>
        </w:rPr>
        <w:t xml:space="preserve"> The schedule should include proposed readings for each week</w:t>
      </w:r>
      <w:r w:rsidR="00D22261">
        <w:rPr>
          <w:rFonts w:ascii="Times New Roman" w:hAnsi="Times New Roman" w:cs="Times New Roman"/>
          <w:highlight w:val="yellow"/>
        </w:rPr>
        <w:t xml:space="preserve"> or session (do not simply list a topic to be covered)</w:t>
      </w:r>
      <w:r w:rsidR="00D22261" w:rsidRPr="00D22261">
        <w:rPr>
          <w:rFonts w:ascii="Times New Roman" w:hAnsi="Times New Roman" w:cs="Times New Roman"/>
          <w:highlight w:val="yellow"/>
        </w:rPr>
        <w:t>.</w:t>
      </w:r>
      <w:r w:rsidR="00D64D03" w:rsidRPr="00D64D03">
        <w:t xml:space="preserve"> </w:t>
      </w:r>
    </w:p>
    <w:p w14:paraId="12E098B3" w14:textId="3D63AC12" w:rsidR="00CB3502" w:rsidRPr="00CB3502" w:rsidRDefault="00CB3502" w:rsidP="00FE5207">
      <w:pPr>
        <w:rPr>
          <w:rFonts w:ascii="Times New Roman" w:hAnsi="Times New Roman" w:cs="Times New Roman"/>
        </w:rPr>
      </w:pPr>
      <w:r>
        <w:rPr>
          <w:rFonts w:ascii="Times New Roman" w:hAnsi="Times New Roman" w:cs="Times New Roman"/>
        </w:rPr>
        <w:t xml:space="preserve"> </w:t>
      </w:r>
    </w:p>
    <w:sectPr w:rsidR="00CB3502" w:rsidRPr="00CB3502" w:rsidSect="005B4DB7">
      <w:headerReference w:type="even" r:id="rId1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E27A" w14:textId="77777777" w:rsidR="005F5891" w:rsidRDefault="005F5891" w:rsidP="00AD1E93">
      <w:r>
        <w:separator/>
      </w:r>
    </w:p>
  </w:endnote>
  <w:endnote w:type="continuationSeparator" w:id="0">
    <w:p w14:paraId="6B491CBF" w14:textId="77777777" w:rsidR="005F5891" w:rsidRDefault="005F5891" w:rsidP="00AD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3B4B" w14:textId="48D944EB" w:rsidR="00AD1E93" w:rsidRDefault="00AD1E93">
    <w:pPr>
      <w:pStyle w:val="Footer"/>
    </w:pPr>
  </w:p>
  <w:p w14:paraId="62D73E40" w14:textId="77777777" w:rsidR="00AD1E93" w:rsidRDefault="00AD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BB1" w14:textId="77777777" w:rsidR="005F5891" w:rsidRDefault="005F5891" w:rsidP="00AD1E93">
      <w:r>
        <w:separator/>
      </w:r>
    </w:p>
  </w:footnote>
  <w:footnote w:type="continuationSeparator" w:id="0">
    <w:p w14:paraId="28B6F22A" w14:textId="77777777" w:rsidR="005F5891" w:rsidRDefault="005F5891" w:rsidP="00AD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F983" w14:textId="61A42577" w:rsidR="00DE4B66" w:rsidRDefault="00DE4B66" w:rsidP="00710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B4144E5" w14:textId="77777777" w:rsidR="00DE4B66" w:rsidRDefault="00DE4B66" w:rsidP="00DE4B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3495846"/>
      <w:docPartObj>
        <w:docPartGallery w:val="Page Numbers (Top of Page)"/>
        <w:docPartUnique/>
      </w:docPartObj>
    </w:sdtPr>
    <w:sdtEndPr>
      <w:rPr>
        <w:rStyle w:val="PageNumber"/>
        <w:rFonts w:ascii="Times New Roman" w:hAnsi="Times New Roman" w:cs="Times New Roman"/>
      </w:rPr>
    </w:sdtEndPr>
    <w:sdtContent>
      <w:p w14:paraId="432ABCDA" w14:textId="2DF91F46" w:rsidR="00DE4B66" w:rsidRPr="00DE4B66" w:rsidRDefault="00DE4B66" w:rsidP="007106A3">
        <w:pPr>
          <w:pStyle w:val="Header"/>
          <w:framePr w:wrap="none" w:vAnchor="text" w:hAnchor="margin" w:xAlign="right" w:y="1"/>
          <w:rPr>
            <w:rStyle w:val="PageNumber"/>
            <w:rFonts w:ascii="Times New Roman" w:hAnsi="Times New Roman" w:cs="Times New Roman"/>
          </w:rPr>
        </w:pPr>
        <w:r w:rsidRPr="00DE4B66">
          <w:rPr>
            <w:rStyle w:val="PageNumber"/>
            <w:rFonts w:ascii="Times New Roman" w:hAnsi="Times New Roman" w:cs="Times New Roman"/>
          </w:rPr>
          <w:fldChar w:fldCharType="begin"/>
        </w:r>
        <w:r w:rsidRPr="00DE4B66">
          <w:rPr>
            <w:rStyle w:val="PageNumber"/>
            <w:rFonts w:ascii="Times New Roman" w:hAnsi="Times New Roman" w:cs="Times New Roman"/>
          </w:rPr>
          <w:instrText xml:space="preserve"> PAGE </w:instrText>
        </w:r>
        <w:r w:rsidRPr="00DE4B66">
          <w:rPr>
            <w:rStyle w:val="PageNumber"/>
            <w:rFonts w:ascii="Times New Roman" w:hAnsi="Times New Roman" w:cs="Times New Roman"/>
          </w:rPr>
          <w:fldChar w:fldCharType="separate"/>
        </w:r>
        <w:r w:rsidR="00A40FE3">
          <w:rPr>
            <w:rStyle w:val="PageNumber"/>
            <w:rFonts w:ascii="Times New Roman" w:hAnsi="Times New Roman" w:cs="Times New Roman"/>
            <w:noProof/>
          </w:rPr>
          <w:t>2</w:t>
        </w:r>
        <w:r w:rsidRPr="00DE4B66">
          <w:rPr>
            <w:rStyle w:val="PageNumber"/>
            <w:rFonts w:ascii="Times New Roman" w:hAnsi="Times New Roman" w:cs="Times New Roman"/>
          </w:rPr>
          <w:fldChar w:fldCharType="end"/>
        </w:r>
      </w:p>
    </w:sdtContent>
  </w:sdt>
  <w:p w14:paraId="6B9DC335" w14:textId="77777777" w:rsidR="00DE4B66" w:rsidRDefault="00DE4B66" w:rsidP="00DE4B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04CD4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C0AE5"/>
    <w:multiLevelType w:val="hybridMultilevel"/>
    <w:tmpl w:val="3EA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92BA3"/>
    <w:multiLevelType w:val="hybridMultilevel"/>
    <w:tmpl w:val="9A6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41ED"/>
    <w:multiLevelType w:val="hybridMultilevel"/>
    <w:tmpl w:val="388E0D76"/>
    <w:lvl w:ilvl="0" w:tplc="7AC0AD94">
      <w:start w:val="1"/>
      <w:numFmt w:val="decimal"/>
      <w:lvlText w:val="%1."/>
      <w:lvlJc w:val="left"/>
      <w:pPr>
        <w:ind w:left="219" w:hanging="219"/>
        <w:jc w:val="left"/>
      </w:pPr>
      <w:rPr>
        <w:rFonts w:ascii="Calibri" w:eastAsia="Calibri" w:hAnsi="Calibri" w:cs="Calibri" w:hint="default"/>
        <w:b w:val="0"/>
        <w:bCs w:val="0"/>
        <w:i w:val="0"/>
        <w:iCs w:val="0"/>
        <w:spacing w:val="-1"/>
        <w:w w:val="100"/>
        <w:sz w:val="22"/>
        <w:szCs w:val="22"/>
        <w:lang w:val="en-US" w:eastAsia="en-US" w:bidi="ar-SA"/>
      </w:rPr>
    </w:lvl>
    <w:lvl w:ilvl="1" w:tplc="B75A8CAE">
      <w:start w:val="1"/>
      <w:numFmt w:val="lowerLetter"/>
      <w:lvlText w:val="%2."/>
      <w:lvlJc w:val="left"/>
      <w:pPr>
        <w:ind w:left="1150" w:hanging="212"/>
        <w:jc w:val="left"/>
      </w:pPr>
      <w:rPr>
        <w:rFonts w:ascii="Calibri" w:eastAsia="Calibri" w:hAnsi="Calibri" w:cs="Calibri" w:hint="default"/>
        <w:b w:val="0"/>
        <w:bCs w:val="0"/>
        <w:i w:val="0"/>
        <w:iCs w:val="0"/>
        <w:spacing w:val="-1"/>
        <w:w w:val="100"/>
        <w:sz w:val="22"/>
        <w:szCs w:val="22"/>
        <w:lang w:val="en-US" w:eastAsia="en-US" w:bidi="ar-SA"/>
      </w:rPr>
    </w:lvl>
    <w:lvl w:ilvl="2" w:tplc="6E1A38D8">
      <w:numFmt w:val="bullet"/>
      <w:lvlText w:val="•"/>
      <w:lvlJc w:val="left"/>
      <w:pPr>
        <w:ind w:left="2226" w:hanging="212"/>
      </w:pPr>
      <w:rPr>
        <w:rFonts w:ascii="Calibri" w:eastAsia="Calibri" w:hAnsi="Calibri" w:cs="Calibri" w:hint="default"/>
        <w:b w:val="0"/>
        <w:bCs w:val="0"/>
        <w:i w:val="0"/>
        <w:iCs w:val="0"/>
        <w:spacing w:val="0"/>
        <w:w w:val="100"/>
        <w:sz w:val="22"/>
        <w:szCs w:val="22"/>
        <w:lang w:val="en-US" w:eastAsia="en-US" w:bidi="ar-SA"/>
      </w:rPr>
    </w:lvl>
    <w:lvl w:ilvl="3" w:tplc="39B41426">
      <w:numFmt w:val="bullet"/>
      <w:lvlText w:val="•"/>
      <w:lvlJc w:val="left"/>
      <w:pPr>
        <w:ind w:left="2220" w:hanging="212"/>
      </w:pPr>
      <w:rPr>
        <w:rFonts w:hint="default"/>
        <w:lang w:val="en-US" w:eastAsia="en-US" w:bidi="ar-SA"/>
      </w:rPr>
    </w:lvl>
    <w:lvl w:ilvl="4" w:tplc="7206BD0E">
      <w:numFmt w:val="bullet"/>
      <w:lvlText w:val="•"/>
      <w:lvlJc w:val="left"/>
      <w:pPr>
        <w:ind w:left="3288" w:hanging="212"/>
      </w:pPr>
      <w:rPr>
        <w:rFonts w:hint="default"/>
        <w:lang w:val="en-US" w:eastAsia="en-US" w:bidi="ar-SA"/>
      </w:rPr>
    </w:lvl>
    <w:lvl w:ilvl="5" w:tplc="673E44B8">
      <w:numFmt w:val="bullet"/>
      <w:lvlText w:val="•"/>
      <w:lvlJc w:val="left"/>
      <w:pPr>
        <w:ind w:left="4357" w:hanging="212"/>
      </w:pPr>
      <w:rPr>
        <w:rFonts w:hint="default"/>
        <w:lang w:val="en-US" w:eastAsia="en-US" w:bidi="ar-SA"/>
      </w:rPr>
    </w:lvl>
    <w:lvl w:ilvl="6" w:tplc="D9C8524C">
      <w:numFmt w:val="bullet"/>
      <w:lvlText w:val="•"/>
      <w:lvlJc w:val="left"/>
      <w:pPr>
        <w:ind w:left="5425" w:hanging="212"/>
      </w:pPr>
      <w:rPr>
        <w:rFonts w:hint="default"/>
        <w:lang w:val="en-US" w:eastAsia="en-US" w:bidi="ar-SA"/>
      </w:rPr>
    </w:lvl>
    <w:lvl w:ilvl="7" w:tplc="C1324A6A">
      <w:numFmt w:val="bullet"/>
      <w:lvlText w:val="•"/>
      <w:lvlJc w:val="left"/>
      <w:pPr>
        <w:ind w:left="6494" w:hanging="212"/>
      </w:pPr>
      <w:rPr>
        <w:rFonts w:hint="default"/>
        <w:lang w:val="en-US" w:eastAsia="en-US" w:bidi="ar-SA"/>
      </w:rPr>
    </w:lvl>
    <w:lvl w:ilvl="8" w:tplc="2AC095BA">
      <w:numFmt w:val="bullet"/>
      <w:lvlText w:val="•"/>
      <w:lvlJc w:val="left"/>
      <w:pPr>
        <w:ind w:left="7562" w:hanging="212"/>
      </w:pPr>
      <w:rPr>
        <w:rFonts w:hint="default"/>
        <w:lang w:val="en-US" w:eastAsia="en-US" w:bidi="ar-SA"/>
      </w:rPr>
    </w:lvl>
  </w:abstractNum>
  <w:abstractNum w:abstractNumId="4" w15:restartNumberingAfterBreak="0">
    <w:nsid w:val="36A87D69"/>
    <w:multiLevelType w:val="hybridMultilevel"/>
    <w:tmpl w:val="F0AC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50888"/>
    <w:multiLevelType w:val="hybridMultilevel"/>
    <w:tmpl w:val="CF6E5E18"/>
    <w:lvl w:ilvl="0" w:tplc="47DC5852">
      <w:start w:val="5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D16A13"/>
    <w:multiLevelType w:val="hybridMultilevel"/>
    <w:tmpl w:val="4DA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72C78"/>
    <w:multiLevelType w:val="hybridMultilevel"/>
    <w:tmpl w:val="828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9648E"/>
    <w:multiLevelType w:val="multilevel"/>
    <w:tmpl w:val="DADE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720B6E"/>
    <w:multiLevelType w:val="hybridMultilevel"/>
    <w:tmpl w:val="6DA6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F61D1"/>
    <w:multiLevelType w:val="multilevel"/>
    <w:tmpl w:val="C83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60468">
    <w:abstractNumId w:val="2"/>
  </w:num>
  <w:num w:numId="2" w16cid:durableId="1742488322">
    <w:abstractNumId w:val="0"/>
  </w:num>
  <w:num w:numId="3" w16cid:durableId="295179548">
    <w:abstractNumId w:val="7"/>
  </w:num>
  <w:num w:numId="4" w16cid:durableId="435102555">
    <w:abstractNumId w:val="4"/>
  </w:num>
  <w:num w:numId="5" w16cid:durableId="2138334285">
    <w:abstractNumId w:val="10"/>
  </w:num>
  <w:num w:numId="6" w16cid:durableId="1480346535">
    <w:abstractNumId w:val="1"/>
  </w:num>
  <w:num w:numId="7" w16cid:durableId="1885674031">
    <w:abstractNumId w:val="9"/>
  </w:num>
  <w:num w:numId="8" w16cid:durableId="1734354489">
    <w:abstractNumId w:val="8"/>
  </w:num>
  <w:num w:numId="9" w16cid:durableId="2005235817">
    <w:abstractNumId w:val="5"/>
  </w:num>
  <w:num w:numId="10" w16cid:durableId="642927575">
    <w:abstractNumId w:val="3"/>
  </w:num>
  <w:num w:numId="11" w16cid:durableId="1549301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1D"/>
    <w:rsid w:val="00035392"/>
    <w:rsid w:val="000365CB"/>
    <w:rsid w:val="0004496F"/>
    <w:rsid w:val="00046F3E"/>
    <w:rsid w:val="00083DFC"/>
    <w:rsid w:val="000C34B9"/>
    <w:rsid w:val="000E0BCB"/>
    <w:rsid w:val="00125896"/>
    <w:rsid w:val="001422D4"/>
    <w:rsid w:val="001509E2"/>
    <w:rsid w:val="001538E4"/>
    <w:rsid w:val="001719D5"/>
    <w:rsid w:val="001758FB"/>
    <w:rsid w:val="001A412B"/>
    <w:rsid w:val="001D0470"/>
    <w:rsid w:val="001D4E96"/>
    <w:rsid w:val="001F7CB7"/>
    <w:rsid w:val="002253CC"/>
    <w:rsid w:val="0026046C"/>
    <w:rsid w:val="002817B3"/>
    <w:rsid w:val="002A7F1E"/>
    <w:rsid w:val="002D4004"/>
    <w:rsid w:val="002F02C5"/>
    <w:rsid w:val="00341594"/>
    <w:rsid w:val="00357C9C"/>
    <w:rsid w:val="003A2E14"/>
    <w:rsid w:val="003B70D3"/>
    <w:rsid w:val="003B7391"/>
    <w:rsid w:val="003E0F59"/>
    <w:rsid w:val="00401259"/>
    <w:rsid w:val="004163EC"/>
    <w:rsid w:val="004D6180"/>
    <w:rsid w:val="004E16D2"/>
    <w:rsid w:val="004E4B8D"/>
    <w:rsid w:val="0051216E"/>
    <w:rsid w:val="005139D8"/>
    <w:rsid w:val="00521646"/>
    <w:rsid w:val="005263F8"/>
    <w:rsid w:val="0053238B"/>
    <w:rsid w:val="00573B32"/>
    <w:rsid w:val="00574BCB"/>
    <w:rsid w:val="0058532B"/>
    <w:rsid w:val="005A5E98"/>
    <w:rsid w:val="005B282C"/>
    <w:rsid w:val="005B4DB7"/>
    <w:rsid w:val="005D34AA"/>
    <w:rsid w:val="005E237B"/>
    <w:rsid w:val="005F5891"/>
    <w:rsid w:val="006320A0"/>
    <w:rsid w:val="00635435"/>
    <w:rsid w:val="00677479"/>
    <w:rsid w:val="006A5446"/>
    <w:rsid w:val="006F1FEC"/>
    <w:rsid w:val="00710B4A"/>
    <w:rsid w:val="00766CC3"/>
    <w:rsid w:val="007903DD"/>
    <w:rsid w:val="007A507A"/>
    <w:rsid w:val="007C7059"/>
    <w:rsid w:val="007D1593"/>
    <w:rsid w:val="008073B9"/>
    <w:rsid w:val="0081586B"/>
    <w:rsid w:val="008537DE"/>
    <w:rsid w:val="00867B04"/>
    <w:rsid w:val="008E4C26"/>
    <w:rsid w:val="008E5FAB"/>
    <w:rsid w:val="00903AEF"/>
    <w:rsid w:val="00906F14"/>
    <w:rsid w:val="00911960"/>
    <w:rsid w:val="00973CC2"/>
    <w:rsid w:val="009A3563"/>
    <w:rsid w:val="009A3B3B"/>
    <w:rsid w:val="009A5918"/>
    <w:rsid w:val="009B7A34"/>
    <w:rsid w:val="009C51CC"/>
    <w:rsid w:val="00A03090"/>
    <w:rsid w:val="00A17ACF"/>
    <w:rsid w:val="00A24A4E"/>
    <w:rsid w:val="00A40FE3"/>
    <w:rsid w:val="00A4644B"/>
    <w:rsid w:val="00AC3A89"/>
    <w:rsid w:val="00AD15B9"/>
    <w:rsid w:val="00AD1E93"/>
    <w:rsid w:val="00B21A24"/>
    <w:rsid w:val="00B96518"/>
    <w:rsid w:val="00BD2397"/>
    <w:rsid w:val="00C3651C"/>
    <w:rsid w:val="00C42A37"/>
    <w:rsid w:val="00C43F3B"/>
    <w:rsid w:val="00C46EAA"/>
    <w:rsid w:val="00C52470"/>
    <w:rsid w:val="00C67609"/>
    <w:rsid w:val="00C949E4"/>
    <w:rsid w:val="00C95F5D"/>
    <w:rsid w:val="00CB3502"/>
    <w:rsid w:val="00D206BE"/>
    <w:rsid w:val="00D22261"/>
    <w:rsid w:val="00D423FA"/>
    <w:rsid w:val="00D64D03"/>
    <w:rsid w:val="00D741FB"/>
    <w:rsid w:val="00D825CE"/>
    <w:rsid w:val="00D85F02"/>
    <w:rsid w:val="00D8734A"/>
    <w:rsid w:val="00D9611D"/>
    <w:rsid w:val="00DE19DB"/>
    <w:rsid w:val="00DE4B66"/>
    <w:rsid w:val="00E01C1B"/>
    <w:rsid w:val="00E119A2"/>
    <w:rsid w:val="00E654C5"/>
    <w:rsid w:val="00E72F8F"/>
    <w:rsid w:val="00EF1F93"/>
    <w:rsid w:val="00F920A1"/>
    <w:rsid w:val="00FE5207"/>
    <w:rsid w:val="00FF13CB"/>
    <w:rsid w:val="0203CFE0"/>
    <w:rsid w:val="026B8889"/>
    <w:rsid w:val="0AAF8185"/>
    <w:rsid w:val="0B5D9607"/>
    <w:rsid w:val="0F8F5E66"/>
    <w:rsid w:val="11D988BB"/>
    <w:rsid w:val="1513F07A"/>
    <w:rsid w:val="1658B9DA"/>
    <w:rsid w:val="166862A1"/>
    <w:rsid w:val="181D7805"/>
    <w:rsid w:val="195B9264"/>
    <w:rsid w:val="20C1C933"/>
    <w:rsid w:val="27072EA2"/>
    <w:rsid w:val="27793843"/>
    <w:rsid w:val="29176684"/>
    <w:rsid w:val="2941FB8E"/>
    <w:rsid w:val="315CDE64"/>
    <w:rsid w:val="3185AD4B"/>
    <w:rsid w:val="35C17DE1"/>
    <w:rsid w:val="3715F008"/>
    <w:rsid w:val="3D6A5AB0"/>
    <w:rsid w:val="3FCF4E62"/>
    <w:rsid w:val="40A8B511"/>
    <w:rsid w:val="41BE295B"/>
    <w:rsid w:val="44DCA1C0"/>
    <w:rsid w:val="46256789"/>
    <w:rsid w:val="46787221"/>
    <w:rsid w:val="47C137EA"/>
    <w:rsid w:val="4B7BE0B6"/>
    <w:rsid w:val="51D2E013"/>
    <w:rsid w:val="52A7379E"/>
    <w:rsid w:val="53E7960A"/>
    <w:rsid w:val="5435D76F"/>
    <w:rsid w:val="5583666B"/>
    <w:rsid w:val="58A0899D"/>
    <w:rsid w:val="5A995E40"/>
    <w:rsid w:val="5AA058FC"/>
    <w:rsid w:val="5EDDAD38"/>
    <w:rsid w:val="5EE0EF1C"/>
    <w:rsid w:val="5F9AEB06"/>
    <w:rsid w:val="611012C7"/>
    <w:rsid w:val="61564278"/>
    <w:rsid w:val="62ABE328"/>
    <w:rsid w:val="6390DCB4"/>
    <w:rsid w:val="6447B389"/>
    <w:rsid w:val="651108B0"/>
    <w:rsid w:val="65E43493"/>
    <w:rsid w:val="6613815C"/>
    <w:rsid w:val="663AA7C4"/>
    <w:rsid w:val="683B67E8"/>
    <w:rsid w:val="68FF6CBC"/>
    <w:rsid w:val="6BCF37FA"/>
    <w:rsid w:val="6BFF9398"/>
    <w:rsid w:val="73427BA0"/>
    <w:rsid w:val="73D2EEBE"/>
    <w:rsid w:val="74479C94"/>
    <w:rsid w:val="747FBE8D"/>
    <w:rsid w:val="78F59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FA55"/>
  <w15:chartTrackingRefBased/>
  <w15:docId w15:val="{A0A7E4C6-9819-9E4D-AF34-1E44585B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E93"/>
    <w:pPr>
      <w:tabs>
        <w:tab w:val="center" w:pos="4680"/>
        <w:tab w:val="right" w:pos="9360"/>
      </w:tabs>
    </w:pPr>
  </w:style>
  <w:style w:type="character" w:customStyle="1" w:styleId="HeaderChar">
    <w:name w:val="Header Char"/>
    <w:basedOn w:val="DefaultParagraphFont"/>
    <w:link w:val="Header"/>
    <w:uiPriority w:val="99"/>
    <w:rsid w:val="00AD1E93"/>
  </w:style>
  <w:style w:type="paragraph" w:styleId="Footer">
    <w:name w:val="footer"/>
    <w:basedOn w:val="Normal"/>
    <w:link w:val="FooterChar"/>
    <w:uiPriority w:val="99"/>
    <w:unhideWhenUsed/>
    <w:rsid w:val="00AD1E93"/>
    <w:pPr>
      <w:tabs>
        <w:tab w:val="center" w:pos="4680"/>
        <w:tab w:val="right" w:pos="9360"/>
      </w:tabs>
    </w:pPr>
  </w:style>
  <w:style w:type="character" w:customStyle="1" w:styleId="FooterChar">
    <w:name w:val="Footer Char"/>
    <w:basedOn w:val="DefaultParagraphFont"/>
    <w:link w:val="Footer"/>
    <w:uiPriority w:val="99"/>
    <w:rsid w:val="00AD1E93"/>
  </w:style>
  <w:style w:type="paragraph" w:styleId="FootnoteText">
    <w:name w:val="footnote text"/>
    <w:basedOn w:val="Normal"/>
    <w:link w:val="FootnoteTextChar"/>
    <w:uiPriority w:val="99"/>
    <w:semiHidden/>
    <w:unhideWhenUsed/>
    <w:rsid w:val="00AD1E93"/>
    <w:rPr>
      <w:sz w:val="20"/>
      <w:szCs w:val="20"/>
    </w:rPr>
  </w:style>
  <w:style w:type="character" w:customStyle="1" w:styleId="FootnoteTextChar">
    <w:name w:val="Footnote Text Char"/>
    <w:basedOn w:val="DefaultParagraphFont"/>
    <w:link w:val="FootnoteText"/>
    <w:uiPriority w:val="99"/>
    <w:semiHidden/>
    <w:rsid w:val="00AD1E93"/>
    <w:rPr>
      <w:sz w:val="20"/>
      <w:szCs w:val="20"/>
    </w:rPr>
  </w:style>
  <w:style w:type="character" w:styleId="FootnoteReference">
    <w:name w:val="footnote reference"/>
    <w:basedOn w:val="DefaultParagraphFont"/>
    <w:uiPriority w:val="99"/>
    <w:semiHidden/>
    <w:unhideWhenUsed/>
    <w:rsid w:val="00AD1E93"/>
    <w:rPr>
      <w:vertAlign w:val="superscript"/>
    </w:rPr>
  </w:style>
  <w:style w:type="character" w:styleId="PageNumber">
    <w:name w:val="page number"/>
    <w:basedOn w:val="DefaultParagraphFont"/>
    <w:uiPriority w:val="99"/>
    <w:semiHidden/>
    <w:unhideWhenUsed/>
    <w:rsid w:val="00DE4B66"/>
  </w:style>
  <w:style w:type="paragraph" w:styleId="ListParagraph">
    <w:name w:val="List Paragraph"/>
    <w:basedOn w:val="Normal"/>
    <w:uiPriority w:val="34"/>
    <w:qFormat/>
    <w:rsid w:val="00C95F5D"/>
    <w:pPr>
      <w:ind w:left="720"/>
      <w:contextualSpacing/>
    </w:pPr>
  </w:style>
  <w:style w:type="paragraph" w:styleId="NormalWeb">
    <w:name w:val="Normal (Web)"/>
    <w:basedOn w:val="Normal"/>
    <w:uiPriority w:val="99"/>
    <w:semiHidden/>
    <w:unhideWhenUsed/>
    <w:rsid w:val="00D64D03"/>
    <w:rPr>
      <w:rFonts w:ascii="Times New Roman" w:hAnsi="Times New Roman" w:cs="Times New Roman"/>
    </w:rPr>
  </w:style>
  <w:style w:type="character" w:styleId="Hyperlink">
    <w:name w:val="Hyperlink"/>
    <w:basedOn w:val="DefaultParagraphFont"/>
    <w:uiPriority w:val="99"/>
    <w:unhideWhenUsed/>
    <w:rsid w:val="00521646"/>
    <w:rPr>
      <w:color w:val="0563C1" w:themeColor="hyperlink"/>
      <w:u w:val="single"/>
    </w:rPr>
  </w:style>
  <w:style w:type="character" w:styleId="UnresolvedMention">
    <w:name w:val="Unresolved Mention"/>
    <w:basedOn w:val="DefaultParagraphFont"/>
    <w:uiPriority w:val="99"/>
    <w:semiHidden/>
    <w:unhideWhenUsed/>
    <w:rsid w:val="0052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347">
      <w:bodyDiv w:val="1"/>
      <w:marLeft w:val="0"/>
      <w:marRight w:val="0"/>
      <w:marTop w:val="0"/>
      <w:marBottom w:val="0"/>
      <w:divBdr>
        <w:top w:val="none" w:sz="0" w:space="0" w:color="auto"/>
        <w:left w:val="none" w:sz="0" w:space="0" w:color="auto"/>
        <w:bottom w:val="none" w:sz="0" w:space="0" w:color="auto"/>
        <w:right w:val="none" w:sz="0" w:space="0" w:color="auto"/>
      </w:divBdr>
      <w:divsChild>
        <w:div w:id="1924798282">
          <w:marLeft w:val="0"/>
          <w:marRight w:val="0"/>
          <w:marTop w:val="0"/>
          <w:marBottom w:val="0"/>
          <w:divBdr>
            <w:top w:val="none" w:sz="0" w:space="0" w:color="auto"/>
            <w:left w:val="none" w:sz="0" w:space="0" w:color="auto"/>
            <w:bottom w:val="none" w:sz="0" w:space="0" w:color="auto"/>
            <w:right w:val="none" w:sz="0" w:space="0" w:color="auto"/>
          </w:divBdr>
          <w:divsChild>
            <w:div w:id="2019581618">
              <w:marLeft w:val="0"/>
              <w:marRight w:val="0"/>
              <w:marTop w:val="0"/>
              <w:marBottom w:val="0"/>
              <w:divBdr>
                <w:top w:val="none" w:sz="0" w:space="0" w:color="auto"/>
                <w:left w:val="none" w:sz="0" w:space="0" w:color="auto"/>
                <w:bottom w:val="none" w:sz="0" w:space="0" w:color="auto"/>
                <w:right w:val="none" w:sz="0" w:space="0" w:color="auto"/>
              </w:divBdr>
              <w:divsChild>
                <w:div w:id="1023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8408">
      <w:bodyDiv w:val="1"/>
      <w:marLeft w:val="0"/>
      <w:marRight w:val="0"/>
      <w:marTop w:val="0"/>
      <w:marBottom w:val="0"/>
      <w:divBdr>
        <w:top w:val="none" w:sz="0" w:space="0" w:color="auto"/>
        <w:left w:val="none" w:sz="0" w:space="0" w:color="auto"/>
        <w:bottom w:val="none" w:sz="0" w:space="0" w:color="auto"/>
        <w:right w:val="none" w:sz="0" w:space="0" w:color="auto"/>
      </w:divBdr>
      <w:divsChild>
        <w:div w:id="1757553783">
          <w:marLeft w:val="0"/>
          <w:marRight w:val="0"/>
          <w:marTop w:val="0"/>
          <w:marBottom w:val="0"/>
          <w:divBdr>
            <w:top w:val="none" w:sz="0" w:space="0" w:color="auto"/>
            <w:left w:val="none" w:sz="0" w:space="0" w:color="auto"/>
            <w:bottom w:val="none" w:sz="0" w:space="0" w:color="auto"/>
            <w:right w:val="none" w:sz="0" w:space="0" w:color="auto"/>
          </w:divBdr>
          <w:divsChild>
            <w:div w:id="1066368949">
              <w:marLeft w:val="0"/>
              <w:marRight w:val="0"/>
              <w:marTop w:val="0"/>
              <w:marBottom w:val="0"/>
              <w:divBdr>
                <w:top w:val="none" w:sz="0" w:space="0" w:color="auto"/>
                <w:left w:val="none" w:sz="0" w:space="0" w:color="auto"/>
                <w:bottom w:val="none" w:sz="0" w:space="0" w:color="auto"/>
                <w:right w:val="none" w:sz="0" w:space="0" w:color="auto"/>
              </w:divBdr>
              <w:divsChild>
                <w:div w:id="17187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579">
      <w:bodyDiv w:val="1"/>
      <w:marLeft w:val="0"/>
      <w:marRight w:val="0"/>
      <w:marTop w:val="0"/>
      <w:marBottom w:val="0"/>
      <w:divBdr>
        <w:top w:val="none" w:sz="0" w:space="0" w:color="auto"/>
        <w:left w:val="none" w:sz="0" w:space="0" w:color="auto"/>
        <w:bottom w:val="none" w:sz="0" w:space="0" w:color="auto"/>
        <w:right w:val="none" w:sz="0" w:space="0" w:color="auto"/>
      </w:divBdr>
      <w:divsChild>
        <w:div w:id="1461725597">
          <w:marLeft w:val="0"/>
          <w:marRight w:val="0"/>
          <w:marTop w:val="0"/>
          <w:marBottom w:val="0"/>
          <w:divBdr>
            <w:top w:val="none" w:sz="0" w:space="0" w:color="auto"/>
            <w:left w:val="none" w:sz="0" w:space="0" w:color="auto"/>
            <w:bottom w:val="none" w:sz="0" w:space="0" w:color="auto"/>
            <w:right w:val="none" w:sz="0" w:space="0" w:color="auto"/>
          </w:divBdr>
          <w:divsChild>
            <w:div w:id="461771496">
              <w:marLeft w:val="0"/>
              <w:marRight w:val="0"/>
              <w:marTop w:val="0"/>
              <w:marBottom w:val="0"/>
              <w:divBdr>
                <w:top w:val="none" w:sz="0" w:space="0" w:color="auto"/>
                <w:left w:val="none" w:sz="0" w:space="0" w:color="auto"/>
                <w:bottom w:val="none" w:sz="0" w:space="0" w:color="auto"/>
                <w:right w:val="none" w:sz="0" w:space="0" w:color="auto"/>
              </w:divBdr>
              <w:divsChild>
                <w:div w:id="886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150">
      <w:bodyDiv w:val="1"/>
      <w:marLeft w:val="0"/>
      <w:marRight w:val="0"/>
      <w:marTop w:val="0"/>
      <w:marBottom w:val="0"/>
      <w:divBdr>
        <w:top w:val="none" w:sz="0" w:space="0" w:color="auto"/>
        <w:left w:val="none" w:sz="0" w:space="0" w:color="auto"/>
        <w:bottom w:val="none" w:sz="0" w:space="0" w:color="auto"/>
        <w:right w:val="none" w:sz="0" w:space="0" w:color="auto"/>
      </w:divBdr>
      <w:divsChild>
        <w:div w:id="1766924514">
          <w:marLeft w:val="0"/>
          <w:marRight w:val="0"/>
          <w:marTop w:val="0"/>
          <w:marBottom w:val="0"/>
          <w:divBdr>
            <w:top w:val="none" w:sz="0" w:space="0" w:color="auto"/>
            <w:left w:val="none" w:sz="0" w:space="0" w:color="auto"/>
            <w:bottom w:val="none" w:sz="0" w:space="0" w:color="auto"/>
            <w:right w:val="none" w:sz="0" w:space="0" w:color="auto"/>
          </w:divBdr>
          <w:divsChild>
            <w:div w:id="1250892077">
              <w:marLeft w:val="0"/>
              <w:marRight w:val="0"/>
              <w:marTop w:val="0"/>
              <w:marBottom w:val="0"/>
              <w:divBdr>
                <w:top w:val="none" w:sz="0" w:space="0" w:color="auto"/>
                <w:left w:val="none" w:sz="0" w:space="0" w:color="auto"/>
                <w:bottom w:val="none" w:sz="0" w:space="0" w:color="auto"/>
                <w:right w:val="none" w:sz="0" w:space="0" w:color="auto"/>
              </w:divBdr>
              <w:divsChild>
                <w:div w:id="13938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8298">
      <w:bodyDiv w:val="1"/>
      <w:marLeft w:val="0"/>
      <w:marRight w:val="0"/>
      <w:marTop w:val="0"/>
      <w:marBottom w:val="0"/>
      <w:divBdr>
        <w:top w:val="none" w:sz="0" w:space="0" w:color="auto"/>
        <w:left w:val="none" w:sz="0" w:space="0" w:color="auto"/>
        <w:bottom w:val="none" w:sz="0" w:space="0" w:color="auto"/>
        <w:right w:val="none" w:sz="0" w:space="0" w:color="auto"/>
      </w:divBdr>
      <w:divsChild>
        <w:div w:id="148209543">
          <w:marLeft w:val="0"/>
          <w:marRight w:val="0"/>
          <w:marTop w:val="0"/>
          <w:marBottom w:val="0"/>
          <w:divBdr>
            <w:top w:val="none" w:sz="0" w:space="0" w:color="auto"/>
            <w:left w:val="none" w:sz="0" w:space="0" w:color="auto"/>
            <w:bottom w:val="none" w:sz="0" w:space="0" w:color="auto"/>
            <w:right w:val="none" w:sz="0" w:space="0" w:color="auto"/>
          </w:divBdr>
          <w:divsChild>
            <w:div w:id="1630092102">
              <w:marLeft w:val="0"/>
              <w:marRight w:val="0"/>
              <w:marTop w:val="0"/>
              <w:marBottom w:val="0"/>
              <w:divBdr>
                <w:top w:val="none" w:sz="0" w:space="0" w:color="auto"/>
                <w:left w:val="none" w:sz="0" w:space="0" w:color="auto"/>
                <w:bottom w:val="none" w:sz="0" w:space="0" w:color="auto"/>
                <w:right w:val="none" w:sz="0" w:space="0" w:color="auto"/>
              </w:divBdr>
              <w:divsChild>
                <w:div w:id="2090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4055">
      <w:bodyDiv w:val="1"/>
      <w:marLeft w:val="0"/>
      <w:marRight w:val="0"/>
      <w:marTop w:val="0"/>
      <w:marBottom w:val="0"/>
      <w:divBdr>
        <w:top w:val="none" w:sz="0" w:space="0" w:color="auto"/>
        <w:left w:val="none" w:sz="0" w:space="0" w:color="auto"/>
        <w:bottom w:val="none" w:sz="0" w:space="0" w:color="auto"/>
        <w:right w:val="none" w:sz="0" w:space="0" w:color="auto"/>
      </w:divBdr>
      <w:divsChild>
        <w:div w:id="780686789">
          <w:marLeft w:val="0"/>
          <w:marRight w:val="0"/>
          <w:marTop w:val="0"/>
          <w:marBottom w:val="0"/>
          <w:divBdr>
            <w:top w:val="none" w:sz="0" w:space="0" w:color="auto"/>
            <w:left w:val="none" w:sz="0" w:space="0" w:color="auto"/>
            <w:bottom w:val="none" w:sz="0" w:space="0" w:color="auto"/>
            <w:right w:val="none" w:sz="0" w:space="0" w:color="auto"/>
          </w:divBdr>
          <w:divsChild>
            <w:div w:id="3630645">
              <w:marLeft w:val="0"/>
              <w:marRight w:val="0"/>
              <w:marTop w:val="0"/>
              <w:marBottom w:val="0"/>
              <w:divBdr>
                <w:top w:val="none" w:sz="0" w:space="0" w:color="auto"/>
                <w:left w:val="none" w:sz="0" w:space="0" w:color="auto"/>
                <w:bottom w:val="none" w:sz="0" w:space="0" w:color="auto"/>
                <w:right w:val="none" w:sz="0" w:space="0" w:color="auto"/>
              </w:divBdr>
              <w:divsChild>
                <w:div w:id="10030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910">
      <w:bodyDiv w:val="1"/>
      <w:marLeft w:val="0"/>
      <w:marRight w:val="0"/>
      <w:marTop w:val="0"/>
      <w:marBottom w:val="0"/>
      <w:divBdr>
        <w:top w:val="none" w:sz="0" w:space="0" w:color="auto"/>
        <w:left w:val="none" w:sz="0" w:space="0" w:color="auto"/>
        <w:bottom w:val="none" w:sz="0" w:space="0" w:color="auto"/>
        <w:right w:val="none" w:sz="0" w:space="0" w:color="auto"/>
      </w:divBdr>
      <w:divsChild>
        <w:div w:id="1920749194">
          <w:marLeft w:val="0"/>
          <w:marRight w:val="0"/>
          <w:marTop w:val="0"/>
          <w:marBottom w:val="0"/>
          <w:divBdr>
            <w:top w:val="none" w:sz="0" w:space="0" w:color="auto"/>
            <w:left w:val="none" w:sz="0" w:space="0" w:color="auto"/>
            <w:bottom w:val="none" w:sz="0" w:space="0" w:color="auto"/>
            <w:right w:val="none" w:sz="0" w:space="0" w:color="auto"/>
          </w:divBdr>
          <w:divsChild>
            <w:div w:id="1172917066">
              <w:marLeft w:val="0"/>
              <w:marRight w:val="0"/>
              <w:marTop w:val="0"/>
              <w:marBottom w:val="0"/>
              <w:divBdr>
                <w:top w:val="none" w:sz="0" w:space="0" w:color="auto"/>
                <w:left w:val="none" w:sz="0" w:space="0" w:color="auto"/>
                <w:bottom w:val="none" w:sz="0" w:space="0" w:color="auto"/>
                <w:right w:val="none" w:sz="0" w:space="0" w:color="auto"/>
              </w:divBdr>
              <w:divsChild>
                <w:div w:id="20242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254">
      <w:bodyDiv w:val="1"/>
      <w:marLeft w:val="0"/>
      <w:marRight w:val="0"/>
      <w:marTop w:val="0"/>
      <w:marBottom w:val="0"/>
      <w:divBdr>
        <w:top w:val="none" w:sz="0" w:space="0" w:color="auto"/>
        <w:left w:val="none" w:sz="0" w:space="0" w:color="auto"/>
        <w:bottom w:val="none" w:sz="0" w:space="0" w:color="auto"/>
        <w:right w:val="none" w:sz="0" w:space="0" w:color="auto"/>
      </w:divBdr>
      <w:divsChild>
        <w:div w:id="921068051">
          <w:marLeft w:val="0"/>
          <w:marRight w:val="0"/>
          <w:marTop w:val="0"/>
          <w:marBottom w:val="0"/>
          <w:divBdr>
            <w:top w:val="none" w:sz="0" w:space="0" w:color="auto"/>
            <w:left w:val="none" w:sz="0" w:space="0" w:color="auto"/>
            <w:bottom w:val="none" w:sz="0" w:space="0" w:color="auto"/>
            <w:right w:val="none" w:sz="0" w:space="0" w:color="auto"/>
          </w:divBdr>
          <w:divsChild>
            <w:div w:id="3559818">
              <w:marLeft w:val="0"/>
              <w:marRight w:val="0"/>
              <w:marTop w:val="0"/>
              <w:marBottom w:val="0"/>
              <w:divBdr>
                <w:top w:val="none" w:sz="0" w:space="0" w:color="auto"/>
                <w:left w:val="none" w:sz="0" w:space="0" w:color="auto"/>
                <w:bottom w:val="none" w:sz="0" w:space="0" w:color="auto"/>
                <w:right w:val="none" w:sz="0" w:space="0" w:color="auto"/>
              </w:divBdr>
              <w:divsChild>
                <w:div w:id="17278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796">
      <w:bodyDiv w:val="1"/>
      <w:marLeft w:val="0"/>
      <w:marRight w:val="0"/>
      <w:marTop w:val="0"/>
      <w:marBottom w:val="0"/>
      <w:divBdr>
        <w:top w:val="none" w:sz="0" w:space="0" w:color="auto"/>
        <w:left w:val="none" w:sz="0" w:space="0" w:color="auto"/>
        <w:bottom w:val="none" w:sz="0" w:space="0" w:color="auto"/>
        <w:right w:val="none" w:sz="0" w:space="0" w:color="auto"/>
      </w:divBdr>
      <w:divsChild>
        <w:div w:id="917635260">
          <w:marLeft w:val="0"/>
          <w:marRight w:val="0"/>
          <w:marTop w:val="0"/>
          <w:marBottom w:val="0"/>
          <w:divBdr>
            <w:top w:val="none" w:sz="0" w:space="0" w:color="auto"/>
            <w:left w:val="none" w:sz="0" w:space="0" w:color="auto"/>
            <w:bottom w:val="none" w:sz="0" w:space="0" w:color="auto"/>
            <w:right w:val="none" w:sz="0" w:space="0" w:color="auto"/>
          </w:divBdr>
          <w:divsChild>
            <w:div w:id="389504098">
              <w:marLeft w:val="0"/>
              <w:marRight w:val="0"/>
              <w:marTop w:val="0"/>
              <w:marBottom w:val="0"/>
              <w:divBdr>
                <w:top w:val="none" w:sz="0" w:space="0" w:color="auto"/>
                <w:left w:val="none" w:sz="0" w:space="0" w:color="auto"/>
                <w:bottom w:val="none" w:sz="0" w:space="0" w:color="auto"/>
                <w:right w:val="none" w:sz="0" w:space="0" w:color="auto"/>
              </w:divBdr>
              <w:divsChild>
                <w:div w:id="18823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6425">
      <w:bodyDiv w:val="1"/>
      <w:marLeft w:val="0"/>
      <w:marRight w:val="0"/>
      <w:marTop w:val="0"/>
      <w:marBottom w:val="0"/>
      <w:divBdr>
        <w:top w:val="none" w:sz="0" w:space="0" w:color="auto"/>
        <w:left w:val="none" w:sz="0" w:space="0" w:color="auto"/>
        <w:bottom w:val="none" w:sz="0" w:space="0" w:color="auto"/>
        <w:right w:val="none" w:sz="0" w:space="0" w:color="auto"/>
      </w:divBdr>
      <w:divsChild>
        <w:div w:id="1237788553">
          <w:marLeft w:val="0"/>
          <w:marRight w:val="0"/>
          <w:marTop w:val="0"/>
          <w:marBottom w:val="0"/>
          <w:divBdr>
            <w:top w:val="none" w:sz="0" w:space="0" w:color="auto"/>
            <w:left w:val="none" w:sz="0" w:space="0" w:color="auto"/>
            <w:bottom w:val="none" w:sz="0" w:space="0" w:color="auto"/>
            <w:right w:val="none" w:sz="0" w:space="0" w:color="auto"/>
          </w:divBdr>
          <w:divsChild>
            <w:div w:id="1065180152">
              <w:marLeft w:val="0"/>
              <w:marRight w:val="0"/>
              <w:marTop w:val="0"/>
              <w:marBottom w:val="0"/>
              <w:divBdr>
                <w:top w:val="none" w:sz="0" w:space="0" w:color="auto"/>
                <w:left w:val="none" w:sz="0" w:space="0" w:color="auto"/>
                <w:bottom w:val="none" w:sz="0" w:space="0" w:color="auto"/>
                <w:right w:val="none" w:sz="0" w:space="0" w:color="auto"/>
              </w:divBdr>
              <w:divsChild>
                <w:div w:id="7650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3842">
      <w:bodyDiv w:val="1"/>
      <w:marLeft w:val="0"/>
      <w:marRight w:val="0"/>
      <w:marTop w:val="0"/>
      <w:marBottom w:val="0"/>
      <w:divBdr>
        <w:top w:val="none" w:sz="0" w:space="0" w:color="auto"/>
        <w:left w:val="none" w:sz="0" w:space="0" w:color="auto"/>
        <w:bottom w:val="none" w:sz="0" w:space="0" w:color="auto"/>
        <w:right w:val="none" w:sz="0" w:space="0" w:color="auto"/>
      </w:divBdr>
      <w:divsChild>
        <w:div w:id="1903832833">
          <w:marLeft w:val="0"/>
          <w:marRight w:val="0"/>
          <w:marTop w:val="0"/>
          <w:marBottom w:val="0"/>
          <w:divBdr>
            <w:top w:val="none" w:sz="0" w:space="0" w:color="auto"/>
            <w:left w:val="none" w:sz="0" w:space="0" w:color="auto"/>
            <w:bottom w:val="none" w:sz="0" w:space="0" w:color="auto"/>
            <w:right w:val="none" w:sz="0" w:space="0" w:color="auto"/>
          </w:divBdr>
          <w:divsChild>
            <w:div w:id="1097948309">
              <w:marLeft w:val="0"/>
              <w:marRight w:val="0"/>
              <w:marTop w:val="0"/>
              <w:marBottom w:val="0"/>
              <w:divBdr>
                <w:top w:val="none" w:sz="0" w:space="0" w:color="auto"/>
                <w:left w:val="none" w:sz="0" w:space="0" w:color="auto"/>
                <w:bottom w:val="none" w:sz="0" w:space="0" w:color="auto"/>
                <w:right w:val="none" w:sz="0" w:space="0" w:color="auto"/>
              </w:divBdr>
              <w:divsChild>
                <w:div w:id="18012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9126">
      <w:bodyDiv w:val="1"/>
      <w:marLeft w:val="0"/>
      <w:marRight w:val="0"/>
      <w:marTop w:val="0"/>
      <w:marBottom w:val="0"/>
      <w:divBdr>
        <w:top w:val="none" w:sz="0" w:space="0" w:color="auto"/>
        <w:left w:val="none" w:sz="0" w:space="0" w:color="auto"/>
        <w:bottom w:val="none" w:sz="0" w:space="0" w:color="auto"/>
        <w:right w:val="none" w:sz="0" w:space="0" w:color="auto"/>
      </w:divBdr>
      <w:divsChild>
        <w:div w:id="371347021">
          <w:marLeft w:val="0"/>
          <w:marRight w:val="0"/>
          <w:marTop w:val="0"/>
          <w:marBottom w:val="0"/>
          <w:divBdr>
            <w:top w:val="none" w:sz="0" w:space="0" w:color="auto"/>
            <w:left w:val="none" w:sz="0" w:space="0" w:color="auto"/>
            <w:bottom w:val="none" w:sz="0" w:space="0" w:color="auto"/>
            <w:right w:val="none" w:sz="0" w:space="0" w:color="auto"/>
          </w:divBdr>
          <w:divsChild>
            <w:div w:id="1625231885">
              <w:marLeft w:val="0"/>
              <w:marRight w:val="0"/>
              <w:marTop w:val="0"/>
              <w:marBottom w:val="0"/>
              <w:divBdr>
                <w:top w:val="none" w:sz="0" w:space="0" w:color="auto"/>
                <w:left w:val="none" w:sz="0" w:space="0" w:color="auto"/>
                <w:bottom w:val="none" w:sz="0" w:space="0" w:color="auto"/>
                <w:right w:val="none" w:sz="0" w:space="0" w:color="auto"/>
              </w:divBdr>
              <w:divsChild>
                <w:div w:id="16195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3879">
          <w:marLeft w:val="0"/>
          <w:marRight w:val="0"/>
          <w:marTop w:val="0"/>
          <w:marBottom w:val="0"/>
          <w:divBdr>
            <w:top w:val="none" w:sz="0" w:space="0" w:color="auto"/>
            <w:left w:val="none" w:sz="0" w:space="0" w:color="auto"/>
            <w:bottom w:val="none" w:sz="0" w:space="0" w:color="auto"/>
            <w:right w:val="none" w:sz="0" w:space="0" w:color="auto"/>
          </w:divBdr>
          <w:divsChild>
            <w:div w:id="1470971528">
              <w:marLeft w:val="0"/>
              <w:marRight w:val="0"/>
              <w:marTop w:val="0"/>
              <w:marBottom w:val="0"/>
              <w:divBdr>
                <w:top w:val="none" w:sz="0" w:space="0" w:color="auto"/>
                <w:left w:val="none" w:sz="0" w:space="0" w:color="auto"/>
                <w:bottom w:val="none" w:sz="0" w:space="0" w:color="auto"/>
                <w:right w:val="none" w:sz="0" w:space="0" w:color="auto"/>
              </w:divBdr>
              <w:divsChild>
                <w:div w:id="145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832">
      <w:bodyDiv w:val="1"/>
      <w:marLeft w:val="0"/>
      <w:marRight w:val="0"/>
      <w:marTop w:val="0"/>
      <w:marBottom w:val="0"/>
      <w:divBdr>
        <w:top w:val="none" w:sz="0" w:space="0" w:color="auto"/>
        <w:left w:val="none" w:sz="0" w:space="0" w:color="auto"/>
        <w:bottom w:val="none" w:sz="0" w:space="0" w:color="auto"/>
        <w:right w:val="none" w:sz="0" w:space="0" w:color="auto"/>
      </w:divBdr>
      <w:divsChild>
        <w:div w:id="1891988327">
          <w:marLeft w:val="0"/>
          <w:marRight w:val="0"/>
          <w:marTop w:val="0"/>
          <w:marBottom w:val="0"/>
          <w:divBdr>
            <w:top w:val="none" w:sz="0" w:space="0" w:color="auto"/>
            <w:left w:val="none" w:sz="0" w:space="0" w:color="auto"/>
            <w:bottom w:val="none" w:sz="0" w:space="0" w:color="auto"/>
            <w:right w:val="none" w:sz="0" w:space="0" w:color="auto"/>
          </w:divBdr>
          <w:divsChild>
            <w:div w:id="992217652">
              <w:marLeft w:val="0"/>
              <w:marRight w:val="0"/>
              <w:marTop w:val="0"/>
              <w:marBottom w:val="0"/>
              <w:divBdr>
                <w:top w:val="none" w:sz="0" w:space="0" w:color="auto"/>
                <w:left w:val="none" w:sz="0" w:space="0" w:color="auto"/>
                <w:bottom w:val="none" w:sz="0" w:space="0" w:color="auto"/>
                <w:right w:val="none" w:sz="0" w:space="0" w:color="auto"/>
              </w:divBdr>
              <w:divsChild>
                <w:div w:id="198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5885">
      <w:bodyDiv w:val="1"/>
      <w:marLeft w:val="0"/>
      <w:marRight w:val="0"/>
      <w:marTop w:val="0"/>
      <w:marBottom w:val="0"/>
      <w:divBdr>
        <w:top w:val="none" w:sz="0" w:space="0" w:color="auto"/>
        <w:left w:val="none" w:sz="0" w:space="0" w:color="auto"/>
        <w:bottom w:val="none" w:sz="0" w:space="0" w:color="auto"/>
        <w:right w:val="none" w:sz="0" w:space="0" w:color="auto"/>
      </w:divBdr>
      <w:divsChild>
        <w:div w:id="663435410">
          <w:marLeft w:val="0"/>
          <w:marRight w:val="0"/>
          <w:marTop w:val="0"/>
          <w:marBottom w:val="0"/>
          <w:divBdr>
            <w:top w:val="none" w:sz="0" w:space="0" w:color="auto"/>
            <w:left w:val="none" w:sz="0" w:space="0" w:color="auto"/>
            <w:bottom w:val="none" w:sz="0" w:space="0" w:color="auto"/>
            <w:right w:val="none" w:sz="0" w:space="0" w:color="auto"/>
          </w:divBdr>
          <w:divsChild>
            <w:div w:id="1231188661">
              <w:marLeft w:val="0"/>
              <w:marRight w:val="0"/>
              <w:marTop w:val="0"/>
              <w:marBottom w:val="0"/>
              <w:divBdr>
                <w:top w:val="none" w:sz="0" w:space="0" w:color="auto"/>
                <w:left w:val="none" w:sz="0" w:space="0" w:color="auto"/>
                <w:bottom w:val="none" w:sz="0" w:space="0" w:color="auto"/>
                <w:right w:val="none" w:sz="0" w:space="0" w:color="auto"/>
              </w:divBdr>
              <w:divsChild>
                <w:div w:id="1811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12432">
      <w:bodyDiv w:val="1"/>
      <w:marLeft w:val="0"/>
      <w:marRight w:val="0"/>
      <w:marTop w:val="0"/>
      <w:marBottom w:val="0"/>
      <w:divBdr>
        <w:top w:val="none" w:sz="0" w:space="0" w:color="auto"/>
        <w:left w:val="none" w:sz="0" w:space="0" w:color="auto"/>
        <w:bottom w:val="none" w:sz="0" w:space="0" w:color="auto"/>
        <w:right w:val="none" w:sz="0" w:space="0" w:color="auto"/>
      </w:divBdr>
      <w:divsChild>
        <w:div w:id="40402531">
          <w:marLeft w:val="0"/>
          <w:marRight w:val="0"/>
          <w:marTop w:val="0"/>
          <w:marBottom w:val="0"/>
          <w:divBdr>
            <w:top w:val="none" w:sz="0" w:space="0" w:color="auto"/>
            <w:left w:val="none" w:sz="0" w:space="0" w:color="auto"/>
            <w:bottom w:val="none" w:sz="0" w:space="0" w:color="auto"/>
            <w:right w:val="none" w:sz="0" w:space="0" w:color="auto"/>
          </w:divBdr>
          <w:divsChild>
            <w:div w:id="366033380">
              <w:marLeft w:val="0"/>
              <w:marRight w:val="0"/>
              <w:marTop w:val="0"/>
              <w:marBottom w:val="0"/>
              <w:divBdr>
                <w:top w:val="none" w:sz="0" w:space="0" w:color="auto"/>
                <w:left w:val="none" w:sz="0" w:space="0" w:color="auto"/>
                <w:bottom w:val="none" w:sz="0" w:space="0" w:color="auto"/>
                <w:right w:val="none" w:sz="0" w:space="0" w:color="auto"/>
              </w:divBdr>
              <w:divsChild>
                <w:div w:id="1480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2311">
      <w:bodyDiv w:val="1"/>
      <w:marLeft w:val="0"/>
      <w:marRight w:val="0"/>
      <w:marTop w:val="0"/>
      <w:marBottom w:val="0"/>
      <w:divBdr>
        <w:top w:val="none" w:sz="0" w:space="0" w:color="auto"/>
        <w:left w:val="none" w:sz="0" w:space="0" w:color="auto"/>
        <w:bottom w:val="none" w:sz="0" w:space="0" w:color="auto"/>
        <w:right w:val="none" w:sz="0" w:space="0" w:color="auto"/>
      </w:divBdr>
      <w:divsChild>
        <w:div w:id="947934670">
          <w:marLeft w:val="0"/>
          <w:marRight w:val="0"/>
          <w:marTop w:val="0"/>
          <w:marBottom w:val="0"/>
          <w:divBdr>
            <w:top w:val="none" w:sz="0" w:space="0" w:color="auto"/>
            <w:left w:val="none" w:sz="0" w:space="0" w:color="auto"/>
            <w:bottom w:val="none" w:sz="0" w:space="0" w:color="auto"/>
            <w:right w:val="none" w:sz="0" w:space="0" w:color="auto"/>
          </w:divBdr>
          <w:divsChild>
            <w:div w:id="26759956">
              <w:marLeft w:val="0"/>
              <w:marRight w:val="0"/>
              <w:marTop w:val="0"/>
              <w:marBottom w:val="0"/>
              <w:divBdr>
                <w:top w:val="none" w:sz="0" w:space="0" w:color="auto"/>
                <w:left w:val="none" w:sz="0" w:space="0" w:color="auto"/>
                <w:bottom w:val="none" w:sz="0" w:space="0" w:color="auto"/>
                <w:right w:val="none" w:sz="0" w:space="0" w:color="auto"/>
              </w:divBdr>
              <w:divsChild>
                <w:div w:id="190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1788">
      <w:bodyDiv w:val="1"/>
      <w:marLeft w:val="0"/>
      <w:marRight w:val="0"/>
      <w:marTop w:val="0"/>
      <w:marBottom w:val="0"/>
      <w:divBdr>
        <w:top w:val="none" w:sz="0" w:space="0" w:color="auto"/>
        <w:left w:val="none" w:sz="0" w:space="0" w:color="auto"/>
        <w:bottom w:val="none" w:sz="0" w:space="0" w:color="auto"/>
        <w:right w:val="none" w:sz="0" w:space="0" w:color="auto"/>
      </w:divBdr>
      <w:divsChild>
        <w:div w:id="1843547691">
          <w:marLeft w:val="0"/>
          <w:marRight w:val="0"/>
          <w:marTop w:val="0"/>
          <w:marBottom w:val="0"/>
          <w:divBdr>
            <w:top w:val="none" w:sz="0" w:space="0" w:color="auto"/>
            <w:left w:val="none" w:sz="0" w:space="0" w:color="auto"/>
            <w:bottom w:val="none" w:sz="0" w:space="0" w:color="auto"/>
            <w:right w:val="none" w:sz="0" w:space="0" w:color="auto"/>
          </w:divBdr>
          <w:divsChild>
            <w:div w:id="837309118">
              <w:marLeft w:val="0"/>
              <w:marRight w:val="0"/>
              <w:marTop w:val="0"/>
              <w:marBottom w:val="0"/>
              <w:divBdr>
                <w:top w:val="none" w:sz="0" w:space="0" w:color="auto"/>
                <w:left w:val="none" w:sz="0" w:space="0" w:color="auto"/>
                <w:bottom w:val="none" w:sz="0" w:space="0" w:color="auto"/>
                <w:right w:val="none" w:sz="0" w:space="0" w:color="auto"/>
              </w:divBdr>
              <w:divsChild>
                <w:div w:id="1589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438">
      <w:bodyDiv w:val="1"/>
      <w:marLeft w:val="0"/>
      <w:marRight w:val="0"/>
      <w:marTop w:val="0"/>
      <w:marBottom w:val="0"/>
      <w:divBdr>
        <w:top w:val="none" w:sz="0" w:space="0" w:color="auto"/>
        <w:left w:val="none" w:sz="0" w:space="0" w:color="auto"/>
        <w:bottom w:val="none" w:sz="0" w:space="0" w:color="auto"/>
        <w:right w:val="none" w:sz="0" w:space="0" w:color="auto"/>
      </w:divBdr>
      <w:divsChild>
        <w:div w:id="287975667">
          <w:marLeft w:val="0"/>
          <w:marRight w:val="0"/>
          <w:marTop w:val="0"/>
          <w:marBottom w:val="0"/>
          <w:divBdr>
            <w:top w:val="none" w:sz="0" w:space="0" w:color="auto"/>
            <w:left w:val="none" w:sz="0" w:space="0" w:color="auto"/>
            <w:bottom w:val="none" w:sz="0" w:space="0" w:color="auto"/>
            <w:right w:val="none" w:sz="0" w:space="0" w:color="auto"/>
          </w:divBdr>
          <w:divsChild>
            <w:div w:id="1326545996">
              <w:marLeft w:val="0"/>
              <w:marRight w:val="0"/>
              <w:marTop w:val="0"/>
              <w:marBottom w:val="0"/>
              <w:divBdr>
                <w:top w:val="none" w:sz="0" w:space="0" w:color="auto"/>
                <w:left w:val="none" w:sz="0" w:space="0" w:color="auto"/>
                <w:bottom w:val="none" w:sz="0" w:space="0" w:color="auto"/>
                <w:right w:val="none" w:sz="0" w:space="0" w:color="auto"/>
              </w:divBdr>
              <w:divsChild>
                <w:div w:id="4637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2689">
      <w:bodyDiv w:val="1"/>
      <w:marLeft w:val="0"/>
      <w:marRight w:val="0"/>
      <w:marTop w:val="0"/>
      <w:marBottom w:val="0"/>
      <w:divBdr>
        <w:top w:val="none" w:sz="0" w:space="0" w:color="auto"/>
        <w:left w:val="none" w:sz="0" w:space="0" w:color="auto"/>
        <w:bottom w:val="none" w:sz="0" w:space="0" w:color="auto"/>
        <w:right w:val="none" w:sz="0" w:space="0" w:color="auto"/>
      </w:divBdr>
      <w:divsChild>
        <w:div w:id="2035300055">
          <w:marLeft w:val="0"/>
          <w:marRight w:val="0"/>
          <w:marTop w:val="0"/>
          <w:marBottom w:val="0"/>
          <w:divBdr>
            <w:top w:val="none" w:sz="0" w:space="0" w:color="auto"/>
            <w:left w:val="none" w:sz="0" w:space="0" w:color="auto"/>
            <w:bottom w:val="none" w:sz="0" w:space="0" w:color="auto"/>
            <w:right w:val="none" w:sz="0" w:space="0" w:color="auto"/>
          </w:divBdr>
          <w:divsChild>
            <w:div w:id="1472598747">
              <w:marLeft w:val="0"/>
              <w:marRight w:val="0"/>
              <w:marTop w:val="0"/>
              <w:marBottom w:val="0"/>
              <w:divBdr>
                <w:top w:val="none" w:sz="0" w:space="0" w:color="auto"/>
                <w:left w:val="none" w:sz="0" w:space="0" w:color="auto"/>
                <w:bottom w:val="none" w:sz="0" w:space="0" w:color="auto"/>
                <w:right w:val="none" w:sz="0" w:space="0" w:color="auto"/>
              </w:divBdr>
              <w:divsChild>
                <w:div w:id="10180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180">
      <w:bodyDiv w:val="1"/>
      <w:marLeft w:val="0"/>
      <w:marRight w:val="0"/>
      <w:marTop w:val="0"/>
      <w:marBottom w:val="0"/>
      <w:divBdr>
        <w:top w:val="none" w:sz="0" w:space="0" w:color="auto"/>
        <w:left w:val="none" w:sz="0" w:space="0" w:color="auto"/>
        <w:bottom w:val="none" w:sz="0" w:space="0" w:color="auto"/>
        <w:right w:val="none" w:sz="0" w:space="0" w:color="auto"/>
      </w:divBdr>
      <w:divsChild>
        <w:div w:id="708262726">
          <w:marLeft w:val="0"/>
          <w:marRight w:val="0"/>
          <w:marTop w:val="0"/>
          <w:marBottom w:val="0"/>
          <w:divBdr>
            <w:top w:val="none" w:sz="0" w:space="0" w:color="auto"/>
            <w:left w:val="none" w:sz="0" w:space="0" w:color="auto"/>
            <w:bottom w:val="none" w:sz="0" w:space="0" w:color="auto"/>
            <w:right w:val="none" w:sz="0" w:space="0" w:color="auto"/>
          </w:divBdr>
          <w:divsChild>
            <w:div w:id="1502501378">
              <w:marLeft w:val="0"/>
              <w:marRight w:val="0"/>
              <w:marTop w:val="0"/>
              <w:marBottom w:val="0"/>
              <w:divBdr>
                <w:top w:val="none" w:sz="0" w:space="0" w:color="auto"/>
                <w:left w:val="none" w:sz="0" w:space="0" w:color="auto"/>
                <w:bottom w:val="none" w:sz="0" w:space="0" w:color="auto"/>
                <w:right w:val="none" w:sz="0" w:space="0" w:color="auto"/>
              </w:divBdr>
              <w:divsChild>
                <w:div w:id="13075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studentaffairs/policies/documents/bereavement.pdf" TargetMode="External"/><Relationship Id="rId13" Type="http://schemas.openxmlformats.org/officeDocument/2006/relationships/hyperlink" Target="https://www.towson.edu/counsel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talog.towson.edu/undergraduate/appendices/appendix-e-code-student-conduct/" TargetMode="External"/><Relationship Id="rId12" Type="http://schemas.openxmlformats.org/officeDocument/2006/relationships/hyperlink" Target="https://www.towson.edu/counseling" TargetMode="External"/><Relationship Id="rId17" Type="http://schemas.openxmlformats.org/officeDocument/2006/relationships/hyperlink" Target="https://www.towson.edu/about/administration/policies/06-01-20-policy-procedures-reporting-hate-crimes-bias-incidents.html" TargetMode="External"/><Relationship Id="rId2" Type="http://schemas.openxmlformats.org/officeDocument/2006/relationships/styles" Target="styles.xml"/><Relationship Id="rId16" Type="http://schemas.openxmlformats.org/officeDocument/2006/relationships/hyperlink" Target="mailto:OIIE@towso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son.edu/counseling" TargetMode="External"/><Relationship Id="rId5" Type="http://schemas.openxmlformats.org/officeDocument/2006/relationships/footnotes" Target="footnotes.xml"/><Relationship Id="rId15" Type="http://schemas.openxmlformats.org/officeDocument/2006/relationships/hyperlink" Target="https://towson.edu/notattu" TargetMode="External"/><Relationship Id="rId10" Type="http://schemas.openxmlformats.org/officeDocument/2006/relationships/hyperlink" Target="https://www.towson.edu/accessibility-disability-servic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towson.edu/news/emergency.html" TargetMode="External"/><Relationship Id="rId14" Type="http://schemas.openxmlformats.org/officeDocument/2006/relationships/hyperlink" Target="http://towson.edu/titlei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Jabbur, Adam N.</dc:creator>
  <cp:keywords/>
  <dc:description/>
  <cp:lastModifiedBy>Elliott, Michael A.</cp:lastModifiedBy>
  <cp:revision>2</cp:revision>
  <dcterms:created xsi:type="dcterms:W3CDTF">2024-08-02T17:31:00Z</dcterms:created>
  <dcterms:modified xsi:type="dcterms:W3CDTF">2024-08-02T17:31:00Z</dcterms:modified>
</cp:coreProperties>
</file>